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04" w:rsidRDefault="003B4A85" w:rsidP="00E45A12">
      <w:pPr>
        <w:jc w:val="center"/>
        <w:rPr>
          <w:rFonts w:ascii="宋体" w:hAnsi="宋体" w:cs="宋体"/>
          <w:b/>
          <w:sz w:val="30"/>
          <w:szCs w:val="30"/>
        </w:rPr>
      </w:pPr>
      <w:r w:rsidRPr="003B4A85">
        <w:rPr>
          <w:rFonts w:ascii="宋体" w:hAnsi="宋体" w:cs="宋体" w:hint="eastAsia"/>
          <w:b/>
          <w:sz w:val="30"/>
          <w:szCs w:val="30"/>
        </w:rPr>
        <w:t>专家劳务费管理</w:t>
      </w:r>
      <w:r>
        <w:rPr>
          <w:rFonts w:ascii="宋体" w:hAnsi="宋体" w:cs="宋体"/>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b/>
          <w:sz w:val="30"/>
          <w:szCs w:val="30"/>
        </w:rPr>
        <w:instrText>ADDIN CNKISM.UserStyle</w:instrText>
      </w:r>
      <w:r>
        <w:rPr>
          <w:rFonts w:ascii="宋体" w:hAnsi="宋体" w:cs="宋体"/>
          <w:b/>
          <w:sz w:val="30"/>
          <w:szCs w:val="30"/>
        </w:rPr>
      </w:r>
      <w:r>
        <w:rPr>
          <w:rFonts w:ascii="宋体" w:hAnsi="宋体" w:cs="宋体"/>
          <w:b/>
          <w:sz w:val="30"/>
          <w:szCs w:val="30"/>
        </w:rPr>
        <w:fldChar w:fldCharType="end"/>
      </w:r>
      <w:r w:rsidR="005F633F">
        <w:rPr>
          <w:rFonts w:ascii="宋体" w:hAnsi="宋体" w:cs="宋体" w:hint="eastAsia"/>
          <w:b/>
          <w:sz w:val="30"/>
          <w:szCs w:val="30"/>
        </w:rPr>
        <w:t>采购方案</w:t>
      </w:r>
    </w:p>
    <w:p w:rsidR="005F633F" w:rsidRDefault="005F633F" w:rsidP="002D595B">
      <w:pPr>
        <w:jc w:val="center"/>
        <w:outlineLvl w:val="0"/>
        <w:rPr>
          <w:rFonts w:ascii="宋体" w:hAnsi="宋体" w:cs="宋体"/>
          <w:b/>
          <w:szCs w:val="21"/>
        </w:rPr>
      </w:pPr>
      <w:r w:rsidRPr="005F633F">
        <w:rPr>
          <w:rFonts w:hint="eastAsia"/>
          <w:b/>
          <w:szCs w:val="21"/>
        </w:rPr>
        <w:t>（浙江省政府采购中心</w:t>
      </w:r>
      <w:r w:rsidRPr="005F633F">
        <w:rPr>
          <w:rFonts w:ascii="宋体" w:hAnsi="宋体" w:cs="宋体" w:hint="eastAsia"/>
          <w:b/>
          <w:szCs w:val="21"/>
        </w:rPr>
        <w:t>采购需求标准格式）</w:t>
      </w:r>
    </w:p>
    <w:p w:rsidR="00111799" w:rsidRDefault="00111799" w:rsidP="005F633F">
      <w:pPr>
        <w:jc w:val="center"/>
        <w:rPr>
          <w:rFonts w:ascii="宋体" w:hAnsi="宋体" w:cs="宋体"/>
          <w:b/>
          <w:szCs w:val="21"/>
        </w:rPr>
      </w:pPr>
    </w:p>
    <w:p w:rsidR="0057527E" w:rsidRDefault="0057527E" w:rsidP="00111799">
      <w:pPr>
        <w:jc w:val="left"/>
        <w:rPr>
          <w:rFonts w:ascii="宋体" w:hAnsi="宋体" w:cs="宋体"/>
          <w:b/>
          <w:szCs w:val="21"/>
        </w:rPr>
      </w:pPr>
    </w:p>
    <w:p w:rsidR="00F105E5" w:rsidRPr="005F633F" w:rsidRDefault="00F105E5" w:rsidP="00111799">
      <w:pPr>
        <w:jc w:val="left"/>
        <w:rPr>
          <w:rFonts w:ascii="宋体" w:hAnsi="宋体" w:cs="宋体"/>
          <w:b/>
          <w:szCs w:val="21"/>
        </w:rPr>
      </w:pPr>
    </w:p>
    <w:p w:rsidR="00E45A12" w:rsidRPr="00E25032" w:rsidRDefault="00E25032" w:rsidP="00E25032">
      <w:pPr>
        <w:pStyle w:val="af"/>
        <w:numPr>
          <w:ilvl w:val="0"/>
          <w:numId w:val="11"/>
        </w:numPr>
        <w:spacing w:before="60"/>
        <w:ind w:left="0" w:right="482" w:firstLine="0"/>
        <w:jc w:val="both"/>
        <w:rPr>
          <w:rFonts w:ascii="宋体" w:hAnsi="宋体"/>
          <w:sz w:val="32"/>
        </w:rPr>
      </w:pPr>
      <w:r>
        <w:rPr>
          <w:rFonts w:ascii="宋体" w:hAnsi="宋体" w:hint="eastAsia"/>
          <w:sz w:val="32"/>
        </w:rPr>
        <w:t>、</w:t>
      </w:r>
      <w:r w:rsidR="00E45A12" w:rsidRPr="00E25032">
        <w:rPr>
          <w:rFonts w:ascii="宋体" w:hAnsi="宋体" w:hint="eastAsia"/>
          <w:sz w:val="32"/>
        </w:rPr>
        <w:t>项目概况</w:t>
      </w:r>
    </w:p>
    <w:p w:rsidR="00E45A12" w:rsidRPr="003B4A85" w:rsidRDefault="00C368A7" w:rsidP="001560F7">
      <w:pPr>
        <w:ind w:firstLine="420"/>
        <w:rPr>
          <w:rFonts w:ascii="宋体" w:hAnsi="宋体" w:cs="宋体"/>
          <w:sz w:val="30"/>
          <w:szCs w:val="30"/>
        </w:rPr>
      </w:pPr>
      <w:r w:rsidRPr="003B4A85">
        <w:rPr>
          <w:rFonts w:ascii="宋体" w:hAnsi="宋体" w:cs="宋体" w:hint="eastAsia"/>
          <w:sz w:val="30"/>
          <w:szCs w:val="30"/>
        </w:rPr>
        <w:t>此次专家劳务费管理系统主要是为了方便二级学院在线提报劳务费，维护完善的专家库。能根据二级学院填写的实付金额自动倒推出个税、应付金额</w:t>
      </w:r>
      <w:r w:rsidR="004710F1" w:rsidRPr="003B4A85">
        <w:rPr>
          <w:rFonts w:ascii="宋体" w:hAnsi="宋体" w:cs="宋体" w:hint="eastAsia"/>
          <w:sz w:val="30"/>
          <w:szCs w:val="30"/>
        </w:rPr>
        <w:t>。</w:t>
      </w:r>
    </w:p>
    <w:p w:rsidR="00E45A12" w:rsidRPr="00E25032" w:rsidRDefault="00E25032" w:rsidP="00E25032">
      <w:pPr>
        <w:pStyle w:val="af"/>
        <w:numPr>
          <w:ilvl w:val="0"/>
          <w:numId w:val="11"/>
        </w:numPr>
        <w:spacing w:before="60"/>
        <w:ind w:left="0" w:right="482" w:firstLine="0"/>
        <w:jc w:val="both"/>
        <w:rPr>
          <w:rFonts w:ascii="宋体" w:hAnsi="宋体"/>
          <w:sz w:val="32"/>
        </w:rPr>
      </w:pPr>
      <w:r>
        <w:rPr>
          <w:rFonts w:ascii="宋体" w:hAnsi="宋体" w:hint="eastAsia"/>
          <w:sz w:val="32"/>
        </w:rPr>
        <w:t>、</w:t>
      </w:r>
      <w:r w:rsidR="00E45A12" w:rsidRPr="00E25032">
        <w:rPr>
          <w:rFonts w:ascii="宋体" w:hAnsi="宋体" w:hint="eastAsia"/>
          <w:sz w:val="32"/>
        </w:rPr>
        <w:t>采购清单</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099"/>
        <w:gridCol w:w="925"/>
        <w:gridCol w:w="993"/>
        <w:gridCol w:w="1959"/>
      </w:tblGrid>
      <w:tr w:rsidR="000A0616" w:rsidRPr="000D0499" w:rsidTr="000A0616">
        <w:trPr>
          <w:trHeight w:val="285"/>
          <w:jc w:val="center"/>
        </w:trPr>
        <w:tc>
          <w:tcPr>
            <w:tcW w:w="828" w:type="dxa"/>
            <w:shd w:val="clear" w:color="auto" w:fill="auto"/>
            <w:noWrap/>
            <w:vAlign w:val="center"/>
          </w:tcPr>
          <w:p w:rsidR="000A0616" w:rsidRPr="000D0499" w:rsidRDefault="000A0616" w:rsidP="000D0499">
            <w:pPr>
              <w:snapToGrid w:val="0"/>
              <w:jc w:val="center"/>
              <w:rPr>
                <w:rFonts w:ascii="仿宋" w:eastAsia="仿宋" w:hAnsi="仿宋"/>
                <w:b/>
                <w:sz w:val="30"/>
                <w:szCs w:val="30"/>
              </w:rPr>
            </w:pPr>
            <w:r w:rsidRPr="000D0499">
              <w:rPr>
                <w:rFonts w:ascii="仿宋" w:eastAsia="仿宋" w:hAnsi="仿宋" w:hint="eastAsia"/>
                <w:b/>
                <w:sz w:val="30"/>
                <w:szCs w:val="30"/>
              </w:rPr>
              <w:t>序号</w:t>
            </w:r>
          </w:p>
        </w:tc>
        <w:tc>
          <w:tcPr>
            <w:tcW w:w="3099" w:type="dxa"/>
            <w:shd w:val="clear" w:color="auto" w:fill="auto"/>
            <w:noWrap/>
            <w:vAlign w:val="center"/>
          </w:tcPr>
          <w:p w:rsidR="000A0616" w:rsidRPr="000D0499" w:rsidRDefault="000A0616" w:rsidP="000D0499">
            <w:pPr>
              <w:snapToGrid w:val="0"/>
              <w:jc w:val="center"/>
              <w:rPr>
                <w:rFonts w:ascii="仿宋" w:eastAsia="仿宋" w:hAnsi="仿宋"/>
                <w:b/>
                <w:sz w:val="30"/>
                <w:szCs w:val="30"/>
              </w:rPr>
            </w:pPr>
            <w:r w:rsidRPr="000D0499">
              <w:rPr>
                <w:rFonts w:ascii="仿宋" w:eastAsia="仿宋" w:hAnsi="仿宋" w:hint="eastAsia"/>
                <w:b/>
                <w:sz w:val="30"/>
                <w:szCs w:val="30"/>
              </w:rPr>
              <w:t>采购内容</w:t>
            </w:r>
          </w:p>
        </w:tc>
        <w:tc>
          <w:tcPr>
            <w:tcW w:w="925" w:type="dxa"/>
            <w:shd w:val="clear" w:color="auto" w:fill="auto"/>
            <w:noWrap/>
            <w:vAlign w:val="center"/>
          </w:tcPr>
          <w:p w:rsidR="000A0616" w:rsidRPr="000D0499" w:rsidRDefault="000A0616" w:rsidP="000D0499">
            <w:pPr>
              <w:snapToGrid w:val="0"/>
              <w:jc w:val="center"/>
              <w:rPr>
                <w:rFonts w:ascii="仿宋" w:eastAsia="仿宋" w:hAnsi="仿宋"/>
                <w:b/>
                <w:sz w:val="30"/>
                <w:szCs w:val="30"/>
              </w:rPr>
            </w:pPr>
            <w:r w:rsidRPr="000D0499">
              <w:rPr>
                <w:rFonts w:ascii="仿宋" w:eastAsia="仿宋" w:hAnsi="仿宋" w:hint="eastAsia"/>
                <w:b/>
                <w:sz w:val="30"/>
                <w:szCs w:val="30"/>
              </w:rPr>
              <w:t>计量单位</w:t>
            </w:r>
          </w:p>
        </w:tc>
        <w:tc>
          <w:tcPr>
            <w:tcW w:w="993" w:type="dxa"/>
            <w:shd w:val="clear" w:color="auto" w:fill="auto"/>
            <w:noWrap/>
            <w:vAlign w:val="center"/>
          </w:tcPr>
          <w:p w:rsidR="000A0616" w:rsidRPr="000D0499" w:rsidRDefault="000A0616" w:rsidP="000D0499">
            <w:pPr>
              <w:snapToGrid w:val="0"/>
              <w:jc w:val="center"/>
              <w:rPr>
                <w:rFonts w:ascii="仿宋" w:eastAsia="仿宋" w:hAnsi="仿宋"/>
                <w:b/>
                <w:sz w:val="30"/>
                <w:szCs w:val="30"/>
              </w:rPr>
            </w:pPr>
            <w:r w:rsidRPr="000D0499">
              <w:rPr>
                <w:rFonts w:ascii="仿宋" w:eastAsia="仿宋" w:hAnsi="仿宋" w:hint="eastAsia"/>
                <w:b/>
                <w:sz w:val="30"/>
                <w:szCs w:val="30"/>
              </w:rPr>
              <w:t>数量</w:t>
            </w:r>
          </w:p>
        </w:tc>
        <w:tc>
          <w:tcPr>
            <w:tcW w:w="1959" w:type="dxa"/>
            <w:vAlign w:val="center"/>
          </w:tcPr>
          <w:p w:rsidR="000A0616" w:rsidRPr="000D0499" w:rsidRDefault="000A0616" w:rsidP="000D0499">
            <w:pPr>
              <w:snapToGrid w:val="0"/>
              <w:jc w:val="center"/>
              <w:rPr>
                <w:rFonts w:ascii="仿宋" w:eastAsia="仿宋" w:hAnsi="仿宋"/>
                <w:b/>
                <w:sz w:val="30"/>
                <w:szCs w:val="30"/>
              </w:rPr>
            </w:pPr>
            <w:r w:rsidRPr="000A0616">
              <w:rPr>
                <w:rFonts w:ascii="仿宋" w:eastAsia="仿宋" w:hAnsi="仿宋" w:hint="eastAsia"/>
                <w:b/>
                <w:sz w:val="30"/>
                <w:szCs w:val="30"/>
              </w:rPr>
              <w:t>综合报价（元）</w:t>
            </w:r>
          </w:p>
        </w:tc>
      </w:tr>
      <w:tr w:rsidR="000A0616" w:rsidRPr="004A7CBA" w:rsidTr="000A0616">
        <w:trPr>
          <w:trHeight w:val="395"/>
          <w:jc w:val="center"/>
        </w:trPr>
        <w:tc>
          <w:tcPr>
            <w:tcW w:w="828" w:type="dxa"/>
            <w:shd w:val="clear" w:color="auto" w:fill="auto"/>
            <w:noWrap/>
            <w:vAlign w:val="bottom"/>
          </w:tcPr>
          <w:p w:rsidR="000A0616" w:rsidRPr="004A7CBA" w:rsidRDefault="000A0616" w:rsidP="00FF584F">
            <w:pPr>
              <w:widowControl/>
              <w:jc w:val="center"/>
              <w:rPr>
                <w:rFonts w:ascii="宋体" w:hAnsi="宋体" w:cs="宋体"/>
                <w:kern w:val="0"/>
                <w:sz w:val="24"/>
              </w:rPr>
            </w:pPr>
            <w:r w:rsidRPr="004A7CBA">
              <w:rPr>
                <w:rFonts w:ascii="宋体" w:hAnsi="宋体" w:cs="宋体" w:hint="eastAsia"/>
                <w:kern w:val="0"/>
                <w:sz w:val="24"/>
              </w:rPr>
              <w:t>1</w:t>
            </w:r>
          </w:p>
        </w:tc>
        <w:tc>
          <w:tcPr>
            <w:tcW w:w="3099" w:type="dxa"/>
            <w:shd w:val="clear" w:color="auto" w:fill="auto"/>
            <w:noWrap/>
            <w:vAlign w:val="bottom"/>
          </w:tcPr>
          <w:p w:rsidR="000A0616" w:rsidRPr="004A7CBA" w:rsidRDefault="000A0616" w:rsidP="007B5B27">
            <w:pPr>
              <w:widowControl/>
              <w:jc w:val="center"/>
              <w:rPr>
                <w:rFonts w:ascii="宋体" w:hAnsi="宋体" w:cs="宋体"/>
                <w:kern w:val="0"/>
                <w:sz w:val="24"/>
              </w:rPr>
            </w:pPr>
            <w:r w:rsidRPr="004A7CBA">
              <w:rPr>
                <w:rFonts w:ascii="宋体" w:hAnsi="宋体" w:cs="宋体" w:hint="eastAsia"/>
                <w:kern w:val="0"/>
                <w:sz w:val="24"/>
              </w:rPr>
              <w:t xml:space="preserve">　</w:t>
            </w:r>
            <w:r>
              <w:rPr>
                <w:rFonts w:ascii="宋体" w:hAnsi="宋体" w:cs="宋体" w:hint="eastAsia"/>
                <w:kern w:val="0"/>
                <w:sz w:val="24"/>
              </w:rPr>
              <w:t>专家劳务费管理系统</w:t>
            </w:r>
          </w:p>
        </w:tc>
        <w:tc>
          <w:tcPr>
            <w:tcW w:w="925" w:type="dxa"/>
            <w:shd w:val="clear" w:color="auto" w:fill="auto"/>
            <w:noWrap/>
            <w:vAlign w:val="bottom"/>
          </w:tcPr>
          <w:p w:rsidR="000A0616" w:rsidRPr="004A7CBA" w:rsidRDefault="000A0616" w:rsidP="00FF584F">
            <w:pPr>
              <w:widowControl/>
              <w:jc w:val="center"/>
              <w:rPr>
                <w:rFonts w:ascii="宋体" w:hAnsi="宋体" w:cs="宋体"/>
                <w:kern w:val="0"/>
                <w:sz w:val="24"/>
              </w:rPr>
            </w:pPr>
            <w:r>
              <w:rPr>
                <w:rFonts w:ascii="宋体" w:hAnsi="宋体" w:cs="宋体" w:hint="eastAsia"/>
                <w:kern w:val="0"/>
                <w:sz w:val="24"/>
              </w:rPr>
              <w:t>套</w:t>
            </w:r>
            <w:r w:rsidRPr="004A7CBA">
              <w:rPr>
                <w:rFonts w:ascii="宋体" w:hAnsi="宋体" w:cs="宋体" w:hint="eastAsia"/>
                <w:kern w:val="0"/>
                <w:sz w:val="24"/>
              </w:rPr>
              <w:t xml:space="preserve">　</w:t>
            </w:r>
          </w:p>
        </w:tc>
        <w:tc>
          <w:tcPr>
            <w:tcW w:w="993" w:type="dxa"/>
            <w:shd w:val="clear" w:color="auto" w:fill="auto"/>
            <w:noWrap/>
            <w:vAlign w:val="bottom"/>
          </w:tcPr>
          <w:p w:rsidR="000A0616" w:rsidRPr="004A7CBA" w:rsidRDefault="000A0616" w:rsidP="00FF584F">
            <w:pPr>
              <w:widowControl/>
              <w:jc w:val="center"/>
              <w:rPr>
                <w:rFonts w:ascii="宋体" w:hAnsi="宋体" w:cs="宋体"/>
                <w:kern w:val="0"/>
                <w:sz w:val="24"/>
              </w:rPr>
            </w:pPr>
            <w:r>
              <w:rPr>
                <w:rFonts w:ascii="宋体" w:hAnsi="宋体" w:cs="宋体" w:hint="eastAsia"/>
                <w:kern w:val="0"/>
                <w:sz w:val="24"/>
              </w:rPr>
              <w:t>1</w:t>
            </w:r>
            <w:r w:rsidRPr="004A7CBA">
              <w:rPr>
                <w:rFonts w:ascii="宋体" w:hAnsi="宋体" w:cs="宋体" w:hint="eastAsia"/>
                <w:kern w:val="0"/>
                <w:sz w:val="24"/>
              </w:rPr>
              <w:t xml:space="preserve">　</w:t>
            </w:r>
          </w:p>
        </w:tc>
        <w:tc>
          <w:tcPr>
            <w:tcW w:w="1959" w:type="dxa"/>
          </w:tcPr>
          <w:p w:rsidR="000A0616" w:rsidRPr="000A0616" w:rsidRDefault="000A0616" w:rsidP="00FF584F">
            <w:pPr>
              <w:widowControl/>
              <w:jc w:val="center"/>
              <w:rPr>
                <w:rFonts w:ascii="仿宋" w:eastAsia="仿宋" w:hAnsi="仿宋"/>
                <w:b/>
                <w:sz w:val="30"/>
                <w:szCs w:val="30"/>
              </w:rPr>
            </w:pPr>
          </w:p>
        </w:tc>
      </w:tr>
      <w:tr w:rsidR="000A0616" w:rsidRPr="004A7CBA" w:rsidTr="000A0616">
        <w:trPr>
          <w:trHeight w:val="285"/>
          <w:jc w:val="center"/>
        </w:trPr>
        <w:tc>
          <w:tcPr>
            <w:tcW w:w="828" w:type="dxa"/>
            <w:shd w:val="clear" w:color="auto" w:fill="auto"/>
            <w:noWrap/>
            <w:vAlign w:val="bottom"/>
          </w:tcPr>
          <w:p w:rsidR="000A0616" w:rsidRPr="004A7CBA" w:rsidRDefault="000A0616" w:rsidP="00FF584F">
            <w:pPr>
              <w:widowControl/>
              <w:jc w:val="center"/>
              <w:rPr>
                <w:rFonts w:ascii="宋体" w:hAnsi="宋体" w:cs="宋体"/>
                <w:kern w:val="0"/>
                <w:sz w:val="24"/>
              </w:rPr>
            </w:pPr>
            <w:r>
              <w:rPr>
                <w:rFonts w:ascii="宋体" w:hAnsi="宋体" w:cs="宋体" w:hint="eastAsia"/>
                <w:kern w:val="0"/>
                <w:sz w:val="24"/>
              </w:rPr>
              <w:t>合计</w:t>
            </w:r>
          </w:p>
        </w:tc>
        <w:tc>
          <w:tcPr>
            <w:tcW w:w="3099" w:type="dxa"/>
            <w:shd w:val="clear" w:color="auto" w:fill="auto"/>
            <w:noWrap/>
            <w:vAlign w:val="bottom"/>
          </w:tcPr>
          <w:p w:rsidR="000A0616" w:rsidRPr="004A7CBA" w:rsidRDefault="000A0616" w:rsidP="00FF584F">
            <w:pPr>
              <w:widowControl/>
              <w:jc w:val="center"/>
              <w:rPr>
                <w:rFonts w:ascii="宋体" w:hAnsi="宋体" w:cs="宋体"/>
                <w:kern w:val="0"/>
                <w:sz w:val="24"/>
              </w:rPr>
            </w:pPr>
            <w:r w:rsidRPr="004A7CBA">
              <w:rPr>
                <w:rFonts w:ascii="宋体" w:hAnsi="宋体" w:cs="宋体" w:hint="eastAsia"/>
                <w:kern w:val="0"/>
                <w:sz w:val="24"/>
              </w:rPr>
              <w:t xml:space="preserve">　</w:t>
            </w:r>
          </w:p>
        </w:tc>
        <w:tc>
          <w:tcPr>
            <w:tcW w:w="925" w:type="dxa"/>
            <w:shd w:val="clear" w:color="auto" w:fill="auto"/>
            <w:noWrap/>
            <w:vAlign w:val="bottom"/>
          </w:tcPr>
          <w:p w:rsidR="000A0616" w:rsidRPr="004A7CBA" w:rsidRDefault="000A0616" w:rsidP="00FF584F">
            <w:pPr>
              <w:widowControl/>
              <w:jc w:val="center"/>
              <w:rPr>
                <w:rFonts w:ascii="宋体" w:hAnsi="宋体" w:cs="宋体"/>
                <w:kern w:val="0"/>
                <w:sz w:val="24"/>
              </w:rPr>
            </w:pPr>
            <w:r w:rsidRPr="004A7CBA">
              <w:rPr>
                <w:rFonts w:ascii="宋体" w:hAnsi="宋体" w:cs="宋体" w:hint="eastAsia"/>
                <w:kern w:val="0"/>
                <w:sz w:val="24"/>
              </w:rPr>
              <w:t xml:space="preserve">　</w:t>
            </w:r>
          </w:p>
        </w:tc>
        <w:tc>
          <w:tcPr>
            <w:tcW w:w="993" w:type="dxa"/>
            <w:shd w:val="clear" w:color="auto" w:fill="auto"/>
            <w:noWrap/>
            <w:vAlign w:val="bottom"/>
          </w:tcPr>
          <w:p w:rsidR="000A0616" w:rsidRPr="004A7CBA" w:rsidRDefault="000A0616" w:rsidP="00FF584F">
            <w:pPr>
              <w:widowControl/>
              <w:jc w:val="center"/>
              <w:rPr>
                <w:rFonts w:ascii="宋体" w:hAnsi="宋体" w:cs="宋体"/>
                <w:kern w:val="0"/>
                <w:sz w:val="24"/>
              </w:rPr>
            </w:pPr>
            <w:r w:rsidRPr="004A7CBA">
              <w:rPr>
                <w:rFonts w:ascii="宋体" w:hAnsi="宋体" w:cs="宋体" w:hint="eastAsia"/>
                <w:kern w:val="0"/>
                <w:sz w:val="24"/>
              </w:rPr>
              <w:t xml:space="preserve">　</w:t>
            </w:r>
          </w:p>
        </w:tc>
        <w:tc>
          <w:tcPr>
            <w:tcW w:w="1959" w:type="dxa"/>
          </w:tcPr>
          <w:p w:rsidR="000A0616" w:rsidRPr="000A0616" w:rsidRDefault="000A0616" w:rsidP="00FF584F">
            <w:pPr>
              <w:widowControl/>
              <w:jc w:val="center"/>
              <w:rPr>
                <w:rFonts w:ascii="仿宋" w:eastAsia="仿宋" w:hAnsi="仿宋"/>
                <w:b/>
                <w:sz w:val="30"/>
                <w:szCs w:val="30"/>
              </w:rPr>
            </w:pPr>
          </w:p>
        </w:tc>
      </w:tr>
    </w:tbl>
    <w:p w:rsidR="00F61404" w:rsidRDefault="00F61404" w:rsidP="00F61404">
      <w:pPr>
        <w:rPr>
          <w:b/>
          <w:sz w:val="28"/>
          <w:szCs w:val="28"/>
        </w:rPr>
      </w:pPr>
    </w:p>
    <w:p w:rsidR="00F61404" w:rsidRPr="00E25032" w:rsidRDefault="00E25032" w:rsidP="00E25032">
      <w:pPr>
        <w:pStyle w:val="af"/>
        <w:numPr>
          <w:ilvl w:val="0"/>
          <w:numId w:val="11"/>
        </w:numPr>
        <w:spacing w:before="60"/>
        <w:ind w:left="0" w:right="482" w:firstLine="0"/>
        <w:jc w:val="both"/>
        <w:rPr>
          <w:rFonts w:ascii="宋体" w:hAnsi="宋体"/>
          <w:sz w:val="32"/>
        </w:rPr>
      </w:pPr>
      <w:r>
        <w:rPr>
          <w:rFonts w:ascii="宋体" w:hAnsi="宋体" w:hint="eastAsia"/>
          <w:sz w:val="32"/>
        </w:rPr>
        <w:t>、</w:t>
      </w:r>
      <w:r w:rsidR="00F61404" w:rsidRPr="00E25032">
        <w:rPr>
          <w:rFonts w:ascii="宋体" w:hAnsi="宋体" w:hint="eastAsia"/>
          <w:sz w:val="32"/>
        </w:rPr>
        <w:t>技术需求</w:t>
      </w:r>
    </w:p>
    <w:p w:rsidR="004B6149" w:rsidRPr="00E25032" w:rsidRDefault="007869EC" w:rsidP="00E25032">
      <w:pPr>
        <w:pStyle w:val="af"/>
        <w:numPr>
          <w:ilvl w:val="1"/>
          <w:numId w:val="12"/>
        </w:numPr>
        <w:spacing w:before="60"/>
        <w:ind w:left="57" w:right="482" w:firstLine="0"/>
        <w:jc w:val="both"/>
        <w:outlineLvl w:val="1"/>
        <w:rPr>
          <w:rFonts w:ascii="宋体" w:hAnsi="宋体"/>
          <w:sz w:val="28"/>
        </w:rPr>
      </w:pPr>
      <w:r w:rsidRPr="00E25032">
        <w:rPr>
          <w:rFonts w:ascii="宋体" w:hAnsi="宋体" w:hint="eastAsia"/>
          <w:sz w:val="28"/>
        </w:rPr>
        <w:t>整体需求</w:t>
      </w:r>
    </w:p>
    <w:tbl>
      <w:tblPr>
        <w:tblW w:w="5000" w:type="pct"/>
        <w:tblInd w:w="-13" w:type="dxa"/>
        <w:tblLayout w:type="fixed"/>
        <w:tblLook w:val="04A0" w:firstRow="1" w:lastRow="0" w:firstColumn="1" w:lastColumn="0" w:noHBand="0" w:noVBand="1"/>
      </w:tblPr>
      <w:tblGrid>
        <w:gridCol w:w="707"/>
        <w:gridCol w:w="1248"/>
        <w:gridCol w:w="1297"/>
        <w:gridCol w:w="5270"/>
      </w:tblGrid>
      <w:tr w:rsidR="00D14E94" w:rsidRPr="000D0499" w:rsidTr="000D0499">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D14E94" w:rsidRPr="000D0499" w:rsidRDefault="00D14E94" w:rsidP="000D0499">
            <w:pPr>
              <w:snapToGrid w:val="0"/>
              <w:jc w:val="center"/>
              <w:rPr>
                <w:rFonts w:ascii="仿宋" w:eastAsia="仿宋" w:hAnsi="仿宋"/>
                <w:b/>
                <w:sz w:val="30"/>
                <w:szCs w:val="30"/>
              </w:rPr>
            </w:pPr>
            <w:r w:rsidRPr="000D0499">
              <w:rPr>
                <w:rFonts w:ascii="仿宋" w:eastAsia="仿宋" w:hAnsi="仿宋" w:hint="eastAsia"/>
                <w:b/>
                <w:sz w:val="30"/>
                <w:szCs w:val="30"/>
              </w:rPr>
              <w:t>序号</w:t>
            </w:r>
          </w:p>
        </w:tc>
        <w:tc>
          <w:tcPr>
            <w:tcW w:w="732" w:type="pct"/>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D14E94" w:rsidRPr="000D0499" w:rsidRDefault="00D14E94" w:rsidP="000D0499">
            <w:pPr>
              <w:snapToGrid w:val="0"/>
              <w:jc w:val="center"/>
              <w:rPr>
                <w:rFonts w:ascii="仿宋" w:eastAsia="仿宋" w:hAnsi="仿宋"/>
                <w:b/>
                <w:sz w:val="30"/>
                <w:szCs w:val="30"/>
              </w:rPr>
            </w:pPr>
            <w:r w:rsidRPr="000D0499">
              <w:rPr>
                <w:rFonts w:ascii="仿宋" w:eastAsia="仿宋" w:hAnsi="仿宋" w:hint="eastAsia"/>
                <w:b/>
                <w:sz w:val="30"/>
                <w:szCs w:val="30"/>
              </w:rPr>
              <w:t>分类</w:t>
            </w:r>
          </w:p>
        </w:tc>
        <w:tc>
          <w:tcPr>
            <w:tcW w:w="761" w:type="pct"/>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D14E94" w:rsidRPr="000D0499" w:rsidRDefault="00D14E94" w:rsidP="000D0499">
            <w:pPr>
              <w:snapToGrid w:val="0"/>
              <w:jc w:val="center"/>
              <w:rPr>
                <w:rFonts w:ascii="仿宋" w:eastAsia="仿宋" w:hAnsi="仿宋"/>
                <w:b/>
                <w:sz w:val="30"/>
                <w:szCs w:val="30"/>
              </w:rPr>
            </w:pPr>
            <w:r w:rsidRPr="000D0499">
              <w:rPr>
                <w:rFonts w:ascii="仿宋" w:eastAsia="仿宋" w:hAnsi="仿宋" w:hint="eastAsia"/>
                <w:b/>
                <w:sz w:val="30"/>
                <w:szCs w:val="30"/>
              </w:rPr>
              <w:t>技术点</w:t>
            </w:r>
          </w:p>
        </w:tc>
        <w:tc>
          <w:tcPr>
            <w:tcW w:w="3092" w:type="pct"/>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D14E94" w:rsidRPr="000D0499" w:rsidRDefault="00D14E94" w:rsidP="000D0499">
            <w:pPr>
              <w:snapToGrid w:val="0"/>
              <w:jc w:val="center"/>
              <w:rPr>
                <w:rFonts w:ascii="仿宋" w:eastAsia="仿宋" w:hAnsi="仿宋"/>
                <w:b/>
                <w:sz w:val="30"/>
                <w:szCs w:val="30"/>
              </w:rPr>
            </w:pPr>
            <w:r w:rsidRPr="000D0499">
              <w:rPr>
                <w:rFonts w:ascii="仿宋" w:eastAsia="仿宋" w:hAnsi="仿宋" w:hint="eastAsia"/>
                <w:b/>
                <w:sz w:val="30"/>
                <w:szCs w:val="30"/>
              </w:rPr>
              <w:t>具体要求</w:t>
            </w:r>
          </w:p>
        </w:tc>
      </w:tr>
      <w:tr w:rsidR="00D14E94" w:rsidRPr="007869EC" w:rsidTr="00B71D67">
        <w:trPr>
          <w:trHeight w:val="270"/>
        </w:trPr>
        <w:tc>
          <w:tcPr>
            <w:tcW w:w="415" w:type="pct"/>
            <w:tcBorders>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1</w:t>
            </w:r>
          </w:p>
        </w:tc>
        <w:tc>
          <w:tcPr>
            <w:tcW w:w="732" w:type="pct"/>
            <w:vMerge w:val="restart"/>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总体要求</w:t>
            </w:r>
          </w:p>
        </w:tc>
        <w:tc>
          <w:tcPr>
            <w:tcW w:w="761" w:type="pct"/>
            <w:vMerge w:val="restart"/>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技术架构</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要求软件同时具备 B／S和C/S两种架构，业务流程基于独立工作流引擎驱动。</w:t>
            </w:r>
          </w:p>
        </w:tc>
      </w:tr>
      <w:tr w:rsidR="00D14E94" w:rsidRPr="007869EC" w:rsidTr="00B71D67">
        <w:trPr>
          <w:trHeight w:val="270"/>
        </w:trPr>
        <w:tc>
          <w:tcPr>
            <w:tcW w:w="415" w:type="pct"/>
            <w:tcBorders>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p>
        </w:tc>
        <w:tc>
          <w:tcPr>
            <w:tcW w:w="732" w:type="pct"/>
            <w:vMerge/>
            <w:tcBorders>
              <w:top w:val="nil"/>
              <w:left w:val="single" w:sz="4" w:space="0" w:color="auto"/>
              <w:bottom w:val="single" w:sz="4" w:space="0" w:color="000000"/>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需要基于.NET框架开发</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2</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基于SOA架构的数据接口的技术实现数据交换与共享传输。</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3</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系统数据库同时支持SQL 2008和Oracle10g以上。</w:t>
            </w:r>
          </w:p>
        </w:tc>
      </w:tr>
      <w:tr w:rsidR="00D14E94" w:rsidRPr="007869EC" w:rsidTr="00B71D67">
        <w:trPr>
          <w:trHeight w:val="51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4</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浏览器：兼容IE</w:t>
            </w:r>
            <w:r w:rsidRPr="000D0499">
              <w:rPr>
                <w:rFonts w:ascii="仿宋" w:eastAsia="仿宋" w:hAnsi="仿宋"/>
                <w:sz w:val="24"/>
              </w:rPr>
              <w:t>8</w:t>
            </w:r>
            <w:r w:rsidRPr="000D0499">
              <w:rPr>
                <w:rFonts w:ascii="仿宋" w:eastAsia="仿宋" w:hAnsi="仿宋" w:hint="eastAsia"/>
                <w:sz w:val="24"/>
              </w:rPr>
              <w:t>.0及以上版本，支持其他常用的浏览器，包括</w:t>
            </w:r>
            <w:proofErr w:type="spellStart"/>
            <w:r w:rsidRPr="000D0499">
              <w:rPr>
                <w:rFonts w:ascii="仿宋" w:eastAsia="仿宋" w:hAnsi="仿宋" w:hint="eastAsia"/>
                <w:sz w:val="24"/>
              </w:rPr>
              <w:t>FireFox</w:t>
            </w:r>
            <w:proofErr w:type="spellEnd"/>
            <w:r w:rsidRPr="000D0499">
              <w:rPr>
                <w:rFonts w:ascii="仿宋" w:eastAsia="仿宋" w:hAnsi="仿宋" w:hint="eastAsia"/>
                <w:sz w:val="24"/>
              </w:rPr>
              <w:t xml:space="preserve">、Chrome、Safari。 </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5</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性能</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支持网络负载均衡</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6</w:t>
            </w:r>
          </w:p>
        </w:tc>
        <w:tc>
          <w:tcPr>
            <w:tcW w:w="732" w:type="pct"/>
            <w:vMerge/>
            <w:tcBorders>
              <w:top w:val="nil"/>
              <w:left w:val="single" w:sz="4" w:space="0" w:color="auto"/>
              <w:bottom w:val="single" w:sz="4" w:space="0" w:color="000000"/>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支持服务器集群</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lastRenderedPageBreak/>
              <w:t xml:space="preserve">  7</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响应时间：普通数据5秒内查询到结果。</w:t>
            </w:r>
          </w:p>
        </w:tc>
      </w:tr>
      <w:tr w:rsidR="00D14E94" w:rsidRPr="007869EC" w:rsidTr="00B71D67">
        <w:trPr>
          <w:trHeight w:val="765"/>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8</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系统性能会随着数据量的增加而下降，系统应该有归档功能并清理数据库（移动、备份和删除旧数据或文件），提供定期归档和手动归档的设置，将历史数据从生产环境剥离，并提供对归档数据的查询功能。</w:t>
            </w:r>
          </w:p>
        </w:tc>
      </w:tr>
      <w:tr w:rsidR="00D14E94" w:rsidRPr="007869EC" w:rsidTr="00B71D67">
        <w:trPr>
          <w:trHeight w:val="705"/>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9</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安全性</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应该有充足的详细日志记录，显示系统访问日志、用户登录日志、流程监控日志、接口访问日志、归档日志等，符合信息系统审计要求。</w:t>
            </w:r>
          </w:p>
        </w:tc>
      </w:tr>
      <w:tr w:rsidR="00D14E94" w:rsidRPr="007869EC" w:rsidTr="00B71D67">
        <w:trPr>
          <w:trHeight w:val="51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10</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可支持第三方身份认证（</w:t>
            </w:r>
            <w:proofErr w:type="spellStart"/>
            <w:r w:rsidRPr="000D0499">
              <w:rPr>
                <w:rFonts w:ascii="仿宋" w:eastAsia="仿宋" w:hAnsi="仿宋" w:hint="eastAsia"/>
                <w:sz w:val="24"/>
              </w:rPr>
              <w:t>USBkey</w:t>
            </w:r>
            <w:proofErr w:type="spellEnd"/>
            <w:r w:rsidRPr="000D0499">
              <w:rPr>
                <w:rFonts w:ascii="仿宋" w:eastAsia="仿宋" w:hAnsi="仿宋" w:hint="eastAsia"/>
                <w:sz w:val="24"/>
              </w:rPr>
              <w:t>、动态验证口令）：防抵赖、防篡改数据、防身份欺骗，对于敏感数据或文件应该有有效的验证机制。</w:t>
            </w:r>
          </w:p>
        </w:tc>
      </w:tr>
      <w:tr w:rsidR="00D14E94" w:rsidRPr="007869EC" w:rsidTr="00B71D67">
        <w:trPr>
          <w:trHeight w:val="27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11</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支持HTTPS，实现数据的加密传输</w:t>
            </w:r>
          </w:p>
        </w:tc>
      </w:tr>
      <w:tr w:rsidR="00D14E94" w:rsidRPr="007869EC" w:rsidTr="00B71D67">
        <w:trPr>
          <w:trHeight w:val="510"/>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12</w:t>
            </w:r>
          </w:p>
        </w:tc>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流程引擎</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流程设计</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proofErr w:type="gramStart"/>
            <w:r w:rsidRPr="000D0499">
              <w:rPr>
                <w:rFonts w:ascii="仿宋" w:eastAsia="仿宋" w:hAnsi="仿宋" w:hint="eastAsia"/>
                <w:sz w:val="24"/>
              </w:rPr>
              <w:t>图形化托拽</w:t>
            </w:r>
            <w:proofErr w:type="gramEnd"/>
            <w:r w:rsidRPr="000D0499">
              <w:rPr>
                <w:rFonts w:ascii="仿宋" w:eastAsia="仿宋" w:hAnsi="仿宋" w:hint="eastAsia"/>
                <w:sz w:val="24"/>
              </w:rPr>
              <w:t>组合即可组装成完整的流程，并搭配相关的可配置化参数设定，降低开发难度，提升开发效率</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13</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支持部门、岗位、角色、组，并支持一人多岗，一人多编制，一人多角色</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14</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流程业务规则管理工具可由业务人员配置化实现流程逻辑变更和管理工作，并可设定规则有效期，超过规则时间就无效</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15</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组织架构可与第三方组织架构无缝集成</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16</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支持条件、串行、并行、循环、聚合等流程路由</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18</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自动生成技术规则说明书：基于Office建立文档模板并自动生成技术规则说明书，生成内容应包含：流程名称、业务流程图、业务角色定义、流程设计说明、事件和业务规则、步骤描述信息、子流程描述信息、表单图片等</w:t>
            </w:r>
          </w:p>
        </w:tc>
      </w:tr>
      <w:tr w:rsidR="00D14E94" w:rsidRPr="007869EC" w:rsidTr="00B71D67">
        <w:trPr>
          <w:trHeight w:val="647"/>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19</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提供流程仿真模拟功能，直接在流程设计端测试流程全过程，无需账号切换；</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20</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流程追溯：提供流程回放功能</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21</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会签、加签、转签、回退、抄送等的实现</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22</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表单设计</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提供无代码表单设计器，自动生成表单，</w:t>
            </w:r>
            <w:r w:rsidRPr="000D0499">
              <w:rPr>
                <w:rFonts w:ascii="仿宋" w:eastAsia="仿宋" w:hAnsi="仿宋"/>
                <w:sz w:val="24"/>
              </w:rPr>
              <w:t>产生源代码</w:t>
            </w:r>
            <w:r w:rsidRPr="000D0499">
              <w:rPr>
                <w:rFonts w:ascii="仿宋" w:eastAsia="仿宋" w:hAnsi="仿宋" w:hint="eastAsia"/>
                <w:sz w:val="24"/>
              </w:rPr>
              <w:t>。</w:t>
            </w:r>
            <w:r w:rsidRPr="000D0499">
              <w:rPr>
                <w:rFonts w:ascii="仿宋" w:eastAsia="仿宋" w:hAnsi="仿宋"/>
                <w:sz w:val="24"/>
              </w:rPr>
              <w:t>生成</w:t>
            </w:r>
            <w:r w:rsidRPr="000D0499">
              <w:rPr>
                <w:rFonts w:ascii="仿宋" w:eastAsia="仿宋" w:hAnsi="仿宋" w:hint="eastAsia"/>
                <w:sz w:val="24"/>
              </w:rPr>
              <w:t>的表单</w:t>
            </w:r>
            <w:r w:rsidRPr="000D0499">
              <w:rPr>
                <w:rFonts w:ascii="仿宋" w:eastAsia="仿宋" w:hAnsi="仿宋"/>
                <w:sz w:val="24"/>
              </w:rPr>
              <w:t>可以</w:t>
            </w:r>
            <w:r w:rsidRPr="000D0499">
              <w:rPr>
                <w:rFonts w:ascii="仿宋" w:eastAsia="仿宋" w:hAnsi="仿宋" w:hint="eastAsia"/>
                <w:sz w:val="24"/>
              </w:rPr>
              <w:t>方便</w:t>
            </w:r>
            <w:r w:rsidRPr="000D0499">
              <w:rPr>
                <w:rFonts w:ascii="仿宋" w:eastAsia="仿宋" w:hAnsi="仿宋"/>
                <w:sz w:val="24"/>
              </w:rPr>
              <w:t>的</w:t>
            </w:r>
            <w:r w:rsidRPr="000D0499">
              <w:rPr>
                <w:rFonts w:ascii="仿宋" w:eastAsia="仿宋" w:hAnsi="仿宋" w:hint="eastAsia"/>
                <w:sz w:val="24"/>
              </w:rPr>
              <w:t>进行</w:t>
            </w:r>
            <w:r w:rsidRPr="000D0499">
              <w:rPr>
                <w:rFonts w:ascii="仿宋" w:eastAsia="仿宋" w:hAnsi="仿宋"/>
                <w:sz w:val="24"/>
              </w:rPr>
              <w:t>二次开发</w:t>
            </w:r>
            <w:r w:rsidRPr="000D0499">
              <w:rPr>
                <w:rFonts w:ascii="仿宋" w:eastAsia="仿宋" w:hAnsi="仿宋" w:hint="eastAsia"/>
                <w:sz w:val="24"/>
              </w:rPr>
              <w:t>，开发后</w:t>
            </w:r>
            <w:r w:rsidRPr="000D0499">
              <w:rPr>
                <w:rFonts w:ascii="仿宋" w:eastAsia="仿宋" w:hAnsi="仿宋"/>
                <w:sz w:val="24"/>
              </w:rPr>
              <w:t>仍然可以使用</w:t>
            </w:r>
            <w:r w:rsidRPr="000D0499">
              <w:rPr>
                <w:rFonts w:ascii="仿宋" w:eastAsia="仿宋" w:hAnsi="仿宋" w:hint="eastAsia"/>
                <w:sz w:val="24"/>
              </w:rPr>
              <w:t>表单</w:t>
            </w:r>
            <w:r w:rsidRPr="000D0499">
              <w:rPr>
                <w:rFonts w:ascii="仿宋" w:eastAsia="仿宋" w:hAnsi="仿宋"/>
                <w:sz w:val="24"/>
              </w:rPr>
              <w:t>设计工具</w:t>
            </w:r>
            <w:r w:rsidRPr="000D0499">
              <w:rPr>
                <w:rFonts w:ascii="仿宋" w:eastAsia="仿宋" w:hAnsi="仿宋" w:hint="eastAsia"/>
                <w:sz w:val="24"/>
              </w:rPr>
              <w:t>生成</w:t>
            </w:r>
            <w:r w:rsidRPr="000D0499">
              <w:rPr>
                <w:rFonts w:ascii="仿宋" w:eastAsia="仿宋" w:hAnsi="仿宋"/>
                <w:sz w:val="24"/>
              </w:rPr>
              <w:t>。</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23</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支持多明细单、关联表单</w:t>
            </w:r>
          </w:p>
        </w:tc>
      </w:tr>
      <w:tr w:rsidR="00D14E94" w:rsidRPr="007869EC" w:rsidTr="00B71D67">
        <w:trPr>
          <w:trHeight w:val="646"/>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24</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支持审批流程表单数据输出word及其他文件格式</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25</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表单</w:t>
            </w:r>
            <w:r w:rsidRPr="000D0499">
              <w:rPr>
                <w:rFonts w:ascii="仿宋" w:eastAsia="仿宋" w:hAnsi="仿宋"/>
                <w:sz w:val="24"/>
              </w:rPr>
              <w:t>设计工具提供不同审批人员</w:t>
            </w:r>
            <w:r w:rsidRPr="000D0499">
              <w:rPr>
                <w:rFonts w:ascii="仿宋" w:eastAsia="仿宋" w:hAnsi="仿宋" w:hint="eastAsia"/>
                <w:sz w:val="24"/>
              </w:rPr>
              <w:t>显示</w:t>
            </w:r>
            <w:r w:rsidRPr="000D0499">
              <w:rPr>
                <w:rFonts w:ascii="仿宋" w:eastAsia="仿宋" w:hAnsi="仿宋"/>
                <w:sz w:val="24"/>
              </w:rPr>
              <w:t>不同页面的设计</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26</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系统集成</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支持单点登录，可以集成到现有的金智OA平台</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27</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提供五种以上第三方整合接口方式（无代码整合）</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28</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开放接口给第三方系统集成</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lastRenderedPageBreak/>
              <w:t>29</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外部系统直接通过Webservice调用触发流程并附带相关业务数据</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30</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可以</w:t>
            </w:r>
            <w:r w:rsidRPr="000D0499">
              <w:rPr>
                <w:rFonts w:ascii="仿宋" w:eastAsia="仿宋" w:hAnsi="仿宋"/>
                <w:sz w:val="24"/>
              </w:rPr>
              <w:t>直接引入第三方系统的数据作为</w:t>
            </w:r>
            <w:r w:rsidRPr="000D0499">
              <w:rPr>
                <w:rFonts w:ascii="仿宋" w:eastAsia="仿宋" w:hAnsi="仿宋" w:hint="eastAsia"/>
                <w:sz w:val="24"/>
              </w:rPr>
              <w:t>OA</w:t>
            </w:r>
            <w:r w:rsidRPr="000D0499">
              <w:rPr>
                <w:rFonts w:ascii="仿宋" w:eastAsia="仿宋" w:hAnsi="仿宋"/>
                <w:sz w:val="24"/>
              </w:rPr>
              <w:t>平台的</w:t>
            </w:r>
            <w:r w:rsidRPr="000D0499">
              <w:rPr>
                <w:rFonts w:ascii="仿宋" w:eastAsia="仿宋" w:hAnsi="仿宋" w:hint="eastAsia"/>
                <w:sz w:val="24"/>
              </w:rPr>
              <w:t>基础</w:t>
            </w:r>
            <w:r w:rsidRPr="000D0499">
              <w:rPr>
                <w:rFonts w:ascii="仿宋" w:eastAsia="仿宋" w:hAnsi="仿宋"/>
                <w:sz w:val="24"/>
              </w:rPr>
              <w:t>数据</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31</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w:t>
            </w:r>
            <w:r w:rsidRPr="000D0499">
              <w:rPr>
                <w:rFonts w:ascii="仿宋" w:eastAsia="仿宋" w:hAnsi="仿宋"/>
                <w:sz w:val="24"/>
              </w:rPr>
              <w:t>数据交换支持工具</w:t>
            </w:r>
          </w:p>
        </w:tc>
      </w:tr>
      <w:tr w:rsidR="00D14E94" w:rsidRPr="007869EC" w:rsidTr="00B71D67">
        <w:trPr>
          <w:trHeight w:val="51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32</w:t>
            </w:r>
          </w:p>
        </w:tc>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统计分析与优化</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流程绩效报表</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预置丰富的流程分析报表，可按人、组织、流程、环节等分析等待时间、流程</w:t>
            </w:r>
            <w:r w:rsidRPr="000D0499">
              <w:rPr>
                <w:rFonts w:ascii="仿宋" w:eastAsia="仿宋" w:hAnsi="仿宋"/>
                <w:sz w:val="24"/>
              </w:rPr>
              <w:t>参与人数、流程流转</w:t>
            </w:r>
            <w:r w:rsidRPr="000D0499">
              <w:rPr>
                <w:rFonts w:ascii="仿宋" w:eastAsia="仿宋" w:hAnsi="仿宋" w:hint="eastAsia"/>
                <w:sz w:val="24"/>
              </w:rPr>
              <w:t>时长等</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33</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报表支持</w:t>
            </w:r>
            <w:proofErr w:type="gramStart"/>
            <w:r w:rsidRPr="000D0499">
              <w:rPr>
                <w:rFonts w:ascii="仿宋" w:eastAsia="仿宋" w:hAnsi="仿宋" w:hint="eastAsia"/>
                <w:sz w:val="24"/>
              </w:rPr>
              <w:t>图形化饼图</w:t>
            </w:r>
            <w:proofErr w:type="gramEnd"/>
            <w:r w:rsidRPr="000D0499">
              <w:rPr>
                <w:rFonts w:ascii="仿宋" w:eastAsia="仿宋" w:hAnsi="仿宋" w:hint="eastAsia"/>
                <w:sz w:val="24"/>
              </w:rPr>
              <w:t>、柱状图、</w:t>
            </w:r>
            <w:proofErr w:type="gramStart"/>
            <w:r w:rsidRPr="000D0499">
              <w:rPr>
                <w:rFonts w:ascii="仿宋" w:eastAsia="仿宋" w:hAnsi="仿宋" w:hint="eastAsia"/>
                <w:sz w:val="24"/>
              </w:rPr>
              <w:t>饼图</w:t>
            </w:r>
            <w:proofErr w:type="gramEnd"/>
            <w:r w:rsidRPr="000D0499">
              <w:rPr>
                <w:rFonts w:ascii="仿宋" w:eastAsia="仿宋" w:hAnsi="仿宋" w:hint="eastAsia"/>
                <w:sz w:val="24"/>
              </w:rPr>
              <w:t>等</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3</w:t>
            </w:r>
            <w:r w:rsidRPr="000D0499">
              <w:rPr>
                <w:rFonts w:ascii="仿宋" w:eastAsia="仿宋" w:hAnsi="仿宋"/>
                <w:sz w:val="24"/>
              </w:rPr>
              <w:t>4</w:t>
            </w:r>
          </w:p>
        </w:tc>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移动审批</w:t>
            </w:r>
          </w:p>
        </w:tc>
        <w:tc>
          <w:tcPr>
            <w:tcW w:w="761" w:type="pct"/>
            <w:vMerge w:val="restart"/>
            <w:tcBorders>
              <w:top w:val="nil"/>
              <w:left w:val="single" w:sz="4" w:space="0" w:color="auto"/>
              <w:bottom w:val="single" w:sz="4" w:space="0" w:color="000000"/>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移动审批</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支持邮件审批</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35</w:t>
            </w:r>
          </w:p>
        </w:tc>
        <w:tc>
          <w:tcPr>
            <w:tcW w:w="732" w:type="pct"/>
            <w:vMerge/>
            <w:tcBorders>
              <w:top w:val="nil"/>
              <w:left w:val="single" w:sz="4" w:space="0" w:color="auto"/>
              <w:bottom w:val="single" w:sz="4" w:space="0" w:color="000000"/>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000000"/>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proofErr w:type="gramStart"/>
            <w:r w:rsidRPr="000D0499">
              <w:rPr>
                <w:rFonts w:ascii="仿宋" w:eastAsia="仿宋" w:hAnsi="仿宋" w:hint="eastAsia"/>
                <w:sz w:val="24"/>
              </w:rPr>
              <w:t>支持微信企业</w:t>
            </w:r>
            <w:proofErr w:type="gramEnd"/>
            <w:r w:rsidRPr="000D0499">
              <w:rPr>
                <w:rFonts w:ascii="仿宋" w:eastAsia="仿宋" w:hAnsi="仿宋" w:hint="eastAsia"/>
                <w:sz w:val="24"/>
              </w:rPr>
              <w:t>号：PC端和</w:t>
            </w:r>
            <w:proofErr w:type="gramStart"/>
            <w:r w:rsidRPr="000D0499">
              <w:rPr>
                <w:rFonts w:ascii="仿宋" w:eastAsia="仿宋" w:hAnsi="仿宋" w:hint="eastAsia"/>
                <w:sz w:val="24"/>
              </w:rPr>
              <w:t>微信端的</w:t>
            </w:r>
            <w:proofErr w:type="gramEnd"/>
            <w:r w:rsidRPr="000D0499">
              <w:rPr>
                <w:rFonts w:ascii="仿宋" w:eastAsia="仿宋" w:hAnsi="仿宋" w:hint="eastAsia"/>
                <w:sz w:val="24"/>
              </w:rPr>
              <w:t>表单需同步生成，</w:t>
            </w:r>
            <w:proofErr w:type="gramStart"/>
            <w:r w:rsidRPr="000D0499">
              <w:rPr>
                <w:rFonts w:ascii="仿宋" w:eastAsia="仿宋" w:hAnsi="仿宋" w:hint="eastAsia"/>
                <w:sz w:val="24"/>
              </w:rPr>
              <w:t>微信</w:t>
            </w:r>
            <w:proofErr w:type="gramEnd"/>
            <w:r w:rsidRPr="000D0499">
              <w:rPr>
                <w:rFonts w:ascii="仿宋" w:eastAsia="仿宋" w:hAnsi="仿宋" w:hint="eastAsia"/>
                <w:sz w:val="24"/>
              </w:rPr>
              <w:t>端表单不需要重复开发</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36</w:t>
            </w:r>
          </w:p>
        </w:tc>
        <w:tc>
          <w:tcPr>
            <w:tcW w:w="732"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000000"/>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proofErr w:type="gramStart"/>
            <w:r w:rsidRPr="000D0499">
              <w:rPr>
                <w:rFonts w:ascii="仿宋" w:eastAsia="仿宋" w:hAnsi="仿宋" w:hint="eastAsia"/>
                <w:sz w:val="24"/>
              </w:rPr>
              <w:t>在微信企业</w:t>
            </w:r>
            <w:proofErr w:type="gramEnd"/>
            <w:r w:rsidRPr="000D0499">
              <w:rPr>
                <w:rFonts w:ascii="仿宋" w:eastAsia="仿宋" w:hAnsi="仿宋" w:hint="eastAsia"/>
                <w:sz w:val="24"/>
              </w:rPr>
              <w:t>号中可以完成审批操作：同意、退回、指派等</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37</w:t>
            </w:r>
          </w:p>
        </w:tc>
        <w:tc>
          <w:tcPr>
            <w:tcW w:w="732"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其它参数</w:t>
            </w:r>
          </w:p>
        </w:tc>
        <w:tc>
          <w:tcPr>
            <w:tcW w:w="761" w:type="pct"/>
            <w:vMerge w:val="restart"/>
            <w:tcBorders>
              <w:top w:val="nil"/>
              <w:left w:val="single" w:sz="4" w:space="0" w:color="auto"/>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其它参数</w:t>
            </w: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提供系统日志、流程日志、操作日志、集成日志等</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38</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提供系统操作文档、系统维护文档、接口文档、数据字典文档。</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39</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流程版本控制，多版本流程共存；可更新到指定版本；</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40</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流程事件订阅：可订阅业务流程实例、任务状态；如任务激活、任务完成、任务超时、任务取消、任务退回、任务指派、实例完成、实例终止、实例停滞等。</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41</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支持流程超时提醒</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42</w:t>
            </w:r>
          </w:p>
        </w:tc>
        <w:tc>
          <w:tcPr>
            <w:tcW w:w="732"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w:t>
            </w:r>
            <w:r w:rsidRPr="000D0499">
              <w:rPr>
                <w:rFonts w:ascii="仿宋" w:eastAsia="仿宋" w:hAnsi="仿宋"/>
                <w:sz w:val="24"/>
              </w:rPr>
              <w:t>流程超时自动审批处理</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43</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支持流程异常提醒</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sz w:val="24"/>
              </w:rPr>
              <w:t>44</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支持批量人员异动处理</w:t>
            </w:r>
          </w:p>
        </w:tc>
      </w:tr>
      <w:tr w:rsidR="00D14E94" w:rsidRPr="007869EC" w:rsidTr="00B71D67">
        <w:trPr>
          <w:trHeight w:val="2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4</w:t>
            </w:r>
            <w:r w:rsidRPr="000D0499">
              <w:rPr>
                <w:rFonts w:ascii="仿宋" w:eastAsia="仿宋" w:hAnsi="仿宋"/>
                <w:sz w:val="24"/>
              </w:rPr>
              <w:t>5</w:t>
            </w:r>
          </w:p>
        </w:tc>
        <w:tc>
          <w:tcPr>
            <w:tcW w:w="732"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761" w:type="pct"/>
            <w:vMerge/>
            <w:tcBorders>
              <w:top w:val="nil"/>
              <w:left w:val="single" w:sz="4" w:space="0" w:color="auto"/>
              <w:bottom w:val="single" w:sz="4" w:space="0" w:color="auto"/>
              <w:right w:val="single" w:sz="4" w:space="0" w:color="auto"/>
            </w:tcBorders>
            <w:vAlign w:val="center"/>
            <w:hideMark/>
          </w:tcPr>
          <w:p w:rsidR="00D14E94" w:rsidRPr="000D0499" w:rsidRDefault="00D14E94" w:rsidP="000D0499">
            <w:pPr>
              <w:snapToGrid w:val="0"/>
              <w:jc w:val="center"/>
              <w:rPr>
                <w:rFonts w:ascii="仿宋" w:eastAsia="仿宋" w:hAnsi="仿宋"/>
                <w:sz w:val="24"/>
              </w:rPr>
            </w:pPr>
          </w:p>
        </w:tc>
        <w:tc>
          <w:tcPr>
            <w:tcW w:w="3092" w:type="pct"/>
            <w:tcBorders>
              <w:top w:val="nil"/>
              <w:left w:val="nil"/>
              <w:bottom w:val="single" w:sz="4" w:space="0" w:color="auto"/>
              <w:right w:val="single" w:sz="4" w:space="0" w:color="auto"/>
            </w:tcBorders>
            <w:shd w:val="clear" w:color="auto" w:fill="auto"/>
            <w:vAlign w:val="center"/>
            <w:hideMark/>
          </w:tcPr>
          <w:p w:rsidR="00D14E94" w:rsidRPr="000D0499" w:rsidRDefault="00D14E94" w:rsidP="000D0499">
            <w:pPr>
              <w:snapToGrid w:val="0"/>
              <w:jc w:val="center"/>
              <w:rPr>
                <w:rFonts w:ascii="仿宋" w:eastAsia="仿宋" w:hAnsi="仿宋"/>
                <w:sz w:val="24"/>
              </w:rPr>
            </w:pPr>
            <w:r w:rsidRPr="000D0499">
              <w:rPr>
                <w:rFonts w:ascii="仿宋" w:eastAsia="仿宋" w:hAnsi="仿宋" w:hint="eastAsia"/>
                <w:sz w:val="24"/>
              </w:rPr>
              <w:t>支持动态调整流程</w:t>
            </w:r>
          </w:p>
        </w:tc>
      </w:tr>
    </w:tbl>
    <w:p w:rsidR="002F0D2A" w:rsidRDefault="002F0D2A" w:rsidP="007B5B27">
      <w:pPr>
        <w:rPr>
          <w:rFonts w:ascii="宋体" w:hAnsi="宋体" w:cs="宋体"/>
          <w:b/>
          <w:sz w:val="30"/>
          <w:szCs w:val="30"/>
        </w:rPr>
      </w:pPr>
    </w:p>
    <w:p w:rsidR="007B5B27" w:rsidRPr="00E25032" w:rsidRDefault="002F0D2A" w:rsidP="00E25032">
      <w:pPr>
        <w:pStyle w:val="af"/>
        <w:numPr>
          <w:ilvl w:val="1"/>
          <w:numId w:val="12"/>
        </w:numPr>
        <w:spacing w:before="60"/>
        <w:ind w:left="57" w:right="482" w:firstLine="0"/>
        <w:jc w:val="both"/>
        <w:outlineLvl w:val="1"/>
        <w:rPr>
          <w:rFonts w:ascii="宋体" w:hAnsi="宋体"/>
          <w:sz w:val="28"/>
        </w:rPr>
      </w:pPr>
      <w:r w:rsidRPr="00E25032">
        <w:rPr>
          <w:rFonts w:ascii="宋体" w:hAnsi="宋体" w:hint="eastAsia"/>
          <w:sz w:val="28"/>
        </w:rPr>
        <w:t>功能点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842"/>
        <w:gridCol w:w="4390"/>
      </w:tblGrid>
      <w:tr w:rsidR="004B6149" w:rsidRPr="003229D4" w:rsidTr="000D0499">
        <w:tc>
          <w:tcPr>
            <w:tcW w:w="2240" w:type="dxa"/>
            <w:shd w:val="clear" w:color="auto" w:fill="C0C0C0"/>
          </w:tcPr>
          <w:p w:rsidR="004B6149" w:rsidRPr="003229D4" w:rsidRDefault="004B6149" w:rsidP="003229D4">
            <w:pPr>
              <w:snapToGrid w:val="0"/>
              <w:jc w:val="center"/>
              <w:rPr>
                <w:rFonts w:ascii="仿宋" w:eastAsia="仿宋" w:hAnsi="仿宋"/>
                <w:b/>
                <w:sz w:val="30"/>
                <w:szCs w:val="30"/>
              </w:rPr>
            </w:pPr>
            <w:r w:rsidRPr="003229D4">
              <w:rPr>
                <w:rFonts w:ascii="仿宋" w:eastAsia="仿宋" w:hAnsi="仿宋"/>
                <w:b/>
                <w:sz w:val="30"/>
                <w:szCs w:val="30"/>
              </w:rPr>
              <w:t>功能模块</w:t>
            </w:r>
          </w:p>
        </w:tc>
        <w:tc>
          <w:tcPr>
            <w:tcW w:w="1842" w:type="dxa"/>
            <w:shd w:val="clear" w:color="auto" w:fill="C0C0C0"/>
          </w:tcPr>
          <w:p w:rsidR="004B6149" w:rsidRPr="003229D4" w:rsidRDefault="004B6149" w:rsidP="003229D4">
            <w:pPr>
              <w:snapToGrid w:val="0"/>
              <w:jc w:val="center"/>
              <w:rPr>
                <w:rFonts w:ascii="仿宋" w:eastAsia="仿宋" w:hAnsi="仿宋"/>
                <w:b/>
                <w:sz w:val="30"/>
                <w:szCs w:val="30"/>
              </w:rPr>
            </w:pPr>
            <w:r w:rsidRPr="003229D4">
              <w:rPr>
                <w:rFonts w:ascii="仿宋" w:eastAsia="仿宋" w:hAnsi="仿宋" w:hint="eastAsia"/>
                <w:b/>
                <w:sz w:val="30"/>
                <w:szCs w:val="30"/>
              </w:rPr>
              <w:t>子</w:t>
            </w:r>
            <w:r w:rsidRPr="003229D4">
              <w:rPr>
                <w:rFonts w:ascii="仿宋" w:eastAsia="仿宋" w:hAnsi="仿宋"/>
                <w:b/>
                <w:sz w:val="30"/>
                <w:szCs w:val="30"/>
              </w:rPr>
              <w:t>模块</w:t>
            </w:r>
          </w:p>
        </w:tc>
        <w:tc>
          <w:tcPr>
            <w:tcW w:w="4390" w:type="dxa"/>
            <w:shd w:val="clear" w:color="auto" w:fill="C0C0C0"/>
          </w:tcPr>
          <w:p w:rsidR="004B6149" w:rsidRPr="003229D4" w:rsidRDefault="004B6149" w:rsidP="003229D4">
            <w:pPr>
              <w:snapToGrid w:val="0"/>
              <w:jc w:val="center"/>
              <w:rPr>
                <w:rFonts w:ascii="仿宋" w:eastAsia="仿宋" w:hAnsi="仿宋"/>
                <w:b/>
                <w:sz w:val="30"/>
                <w:szCs w:val="30"/>
              </w:rPr>
            </w:pPr>
            <w:r w:rsidRPr="003229D4">
              <w:rPr>
                <w:rFonts w:ascii="仿宋" w:eastAsia="仿宋" w:hAnsi="仿宋"/>
                <w:b/>
                <w:sz w:val="30"/>
                <w:szCs w:val="30"/>
              </w:rPr>
              <w:t>主要功能点</w:t>
            </w:r>
          </w:p>
        </w:tc>
      </w:tr>
      <w:tr w:rsidR="004B6149" w:rsidRPr="00647D22" w:rsidTr="000D0499">
        <w:tc>
          <w:tcPr>
            <w:tcW w:w="2240" w:type="dxa"/>
            <w:vAlign w:val="center"/>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专家劳务费发放申请</w:t>
            </w: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专家劳务费发放申请</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填写申请的劳务费信息、打印出来签字盖章</w:t>
            </w:r>
          </w:p>
        </w:tc>
      </w:tr>
      <w:tr w:rsidR="004B6149" w:rsidRPr="00647D22" w:rsidTr="000D0499">
        <w:tc>
          <w:tcPr>
            <w:tcW w:w="2240" w:type="dxa"/>
            <w:vAlign w:val="center"/>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我申请的劳务费</w:t>
            </w: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我申请的劳务费</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经办人查看自己申请的劳务费信息</w:t>
            </w:r>
          </w:p>
        </w:tc>
      </w:tr>
      <w:tr w:rsidR="004B6149" w:rsidRPr="00647D22" w:rsidTr="000D0499">
        <w:tc>
          <w:tcPr>
            <w:tcW w:w="2240" w:type="dxa"/>
            <w:vMerge w:val="restart"/>
            <w:vAlign w:val="center"/>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w:t>
            </w: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待审核劳务费</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专家劳务费管理员审核劳务费</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已审核劳务费</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专家劳务费管理员退回劳务费申请</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锁定劳务费</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专家劳务费管理员查看历史劳务费信息</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劳务费统计</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按专家、时间维护统计劳务费信息</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专家劳务费详细统计</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按时间、部门的信息查看专家劳务费</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专家信息</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给经办人维护专家信息用</w:t>
            </w:r>
          </w:p>
        </w:tc>
      </w:tr>
      <w:tr w:rsidR="004B6149" w:rsidRPr="00647D22" w:rsidTr="000D0499">
        <w:tc>
          <w:tcPr>
            <w:tcW w:w="2240" w:type="dxa"/>
            <w:vMerge w:val="restart"/>
            <w:vAlign w:val="center"/>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对公劳务费</w:t>
            </w: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对公信息</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给经办人维护对公信息用</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对公劳务费-未付</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对公劳务费管理员可以在此添加对公劳务费信息</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对公劳务费-已付</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已经支付的对公劳务费</w:t>
            </w:r>
          </w:p>
        </w:tc>
      </w:tr>
      <w:tr w:rsidR="004B6149" w:rsidRPr="00647D22" w:rsidTr="000D0499">
        <w:tc>
          <w:tcPr>
            <w:tcW w:w="2240" w:type="dxa"/>
            <w:vMerge w:val="restart"/>
            <w:vAlign w:val="center"/>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系统管理</w:t>
            </w: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sz w:val="28"/>
                <w:szCs w:val="28"/>
              </w:rPr>
              <w:t>劳务费截止提交规则</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设置每月底截止前几天停止申请劳务费</w:t>
            </w:r>
          </w:p>
        </w:tc>
      </w:tr>
      <w:tr w:rsidR="004B6149" w:rsidRPr="00647D22" w:rsidTr="000D0499">
        <w:tc>
          <w:tcPr>
            <w:tcW w:w="2240" w:type="dxa"/>
            <w:vMerge/>
            <w:vAlign w:val="center"/>
          </w:tcPr>
          <w:p w:rsidR="004B6149" w:rsidRPr="003229D4" w:rsidRDefault="004B6149" w:rsidP="003229D4">
            <w:pPr>
              <w:snapToGrid w:val="0"/>
              <w:jc w:val="center"/>
              <w:rPr>
                <w:rFonts w:ascii="仿宋" w:eastAsia="仿宋" w:hAnsi="仿宋"/>
                <w:sz w:val="28"/>
                <w:szCs w:val="28"/>
              </w:rPr>
            </w:pPr>
          </w:p>
        </w:tc>
        <w:tc>
          <w:tcPr>
            <w:tcW w:w="1842"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角色维护</w:t>
            </w:r>
          </w:p>
        </w:tc>
        <w:tc>
          <w:tcPr>
            <w:tcW w:w="4390" w:type="dxa"/>
          </w:tcPr>
          <w:p w:rsidR="004B6149" w:rsidRPr="003229D4" w:rsidRDefault="004B6149" w:rsidP="003229D4">
            <w:pPr>
              <w:snapToGrid w:val="0"/>
              <w:jc w:val="center"/>
              <w:rPr>
                <w:rFonts w:ascii="仿宋" w:eastAsia="仿宋" w:hAnsi="仿宋"/>
                <w:sz w:val="28"/>
                <w:szCs w:val="28"/>
              </w:rPr>
            </w:pPr>
            <w:r w:rsidRPr="003229D4">
              <w:rPr>
                <w:rFonts w:ascii="仿宋" w:eastAsia="仿宋" w:hAnsi="仿宋" w:hint="eastAsia"/>
                <w:sz w:val="28"/>
                <w:szCs w:val="28"/>
              </w:rPr>
              <w:t>维护系统角色用</w:t>
            </w:r>
          </w:p>
        </w:tc>
      </w:tr>
    </w:tbl>
    <w:p w:rsidR="00DD66BD" w:rsidRPr="00E25032" w:rsidRDefault="00DD66BD" w:rsidP="00E25032">
      <w:pPr>
        <w:pStyle w:val="2"/>
      </w:pPr>
      <w:bookmarkStart w:id="0" w:name="_Toc534637304"/>
      <w:r w:rsidRPr="00E25032">
        <w:rPr>
          <w:rFonts w:hint="eastAsia"/>
        </w:rPr>
        <w:t>专家劳务费</w:t>
      </w:r>
      <w:bookmarkEnd w:id="0"/>
    </w:p>
    <w:p w:rsidR="00DD66BD" w:rsidRPr="00DA75C9" w:rsidRDefault="00DD66BD" w:rsidP="00E25032">
      <w:pPr>
        <w:pStyle w:val="3"/>
        <w:numPr>
          <w:ilvl w:val="0"/>
          <w:numId w:val="16"/>
        </w:numPr>
        <w:rPr>
          <w:sz w:val="28"/>
          <w:szCs w:val="28"/>
        </w:rPr>
      </w:pPr>
      <w:bookmarkStart w:id="1" w:name="_Toc534637305"/>
      <w:r w:rsidRPr="00DA75C9">
        <w:rPr>
          <w:rFonts w:hint="eastAsia"/>
          <w:sz w:val="28"/>
          <w:szCs w:val="28"/>
        </w:rPr>
        <w:t>专家劳务费发放</w:t>
      </w:r>
      <w:bookmarkEnd w:id="1"/>
    </w:p>
    <w:p w:rsidR="00DD66BD" w:rsidRPr="00E25032" w:rsidRDefault="00DD66BD" w:rsidP="00E25032">
      <w:pPr>
        <w:pStyle w:val="3"/>
        <w:numPr>
          <w:ilvl w:val="0"/>
          <w:numId w:val="16"/>
        </w:numPr>
        <w:rPr>
          <w:sz w:val="28"/>
          <w:szCs w:val="28"/>
        </w:rPr>
      </w:pPr>
      <w:r w:rsidRPr="00E25032">
        <w:rPr>
          <w:rFonts w:hint="eastAsia"/>
          <w:sz w:val="28"/>
          <w:szCs w:val="28"/>
        </w:rPr>
        <w:t>流程</w:t>
      </w:r>
      <w:r w:rsidRPr="00E25032">
        <w:rPr>
          <w:sz w:val="28"/>
          <w:szCs w:val="28"/>
        </w:rPr>
        <w:t>图</w:t>
      </w:r>
    </w:p>
    <w:p w:rsidR="00DD66BD" w:rsidRDefault="00DD66BD" w:rsidP="00DD66BD">
      <w:r w:rsidRPr="00407A6A">
        <w:rPr>
          <w:noProof/>
        </w:rPr>
        <w:drawing>
          <wp:inline distT="0" distB="0" distL="0" distR="0">
            <wp:extent cx="5274310" cy="1708785"/>
            <wp:effectExtent l="0" t="0" r="8890"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708785"/>
                    </a:xfrm>
                    <a:prstGeom prst="rect">
                      <a:avLst/>
                    </a:prstGeom>
                  </pic:spPr>
                </pic:pic>
              </a:graphicData>
            </a:graphic>
          </wp:inline>
        </w:drawing>
      </w:r>
    </w:p>
    <w:p w:rsidR="00DD66BD" w:rsidRPr="00DA75C9" w:rsidRDefault="00DD66BD" w:rsidP="00E25032">
      <w:pPr>
        <w:pStyle w:val="3"/>
        <w:numPr>
          <w:ilvl w:val="0"/>
          <w:numId w:val="16"/>
        </w:numPr>
        <w:rPr>
          <w:sz w:val="28"/>
          <w:szCs w:val="28"/>
        </w:rPr>
      </w:pPr>
      <w:r w:rsidRPr="00DA75C9">
        <w:rPr>
          <w:sz w:val="28"/>
          <w:szCs w:val="28"/>
        </w:rPr>
        <w:t>流程节点描述</w:t>
      </w:r>
    </w:p>
    <w:tbl>
      <w:tblPr>
        <w:tblW w:w="8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05"/>
        <w:gridCol w:w="1531"/>
        <w:gridCol w:w="1913"/>
      </w:tblGrid>
      <w:tr w:rsidR="00DD66BD" w:rsidRPr="0071212B" w:rsidTr="0035042F">
        <w:trPr>
          <w:trHeight w:val="298"/>
        </w:trPr>
        <w:tc>
          <w:tcPr>
            <w:tcW w:w="1668" w:type="dxa"/>
            <w:shd w:val="clear" w:color="auto" w:fill="EEECE1"/>
          </w:tcPr>
          <w:p w:rsidR="00DD66BD" w:rsidRPr="0071212B" w:rsidRDefault="00DD66BD" w:rsidP="0035042F">
            <w:pPr>
              <w:jc w:val="center"/>
              <w:rPr>
                <w:b/>
              </w:rPr>
            </w:pPr>
            <w:r w:rsidRPr="0071212B">
              <w:rPr>
                <w:rFonts w:hint="eastAsia"/>
                <w:b/>
              </w:rPr>
              <w:t>节点名称</w:t>
            </w:r>
          </w:p>
        </w:tc>
        <w:tc>
          <w:tcPr>
            <w:tcW w:w="3005" w:type="dxa"/>
            <w:shd w:val="clear" w:color="auto" w:fill="EEECE1"/>
          </w:tcPr>
          <w:p w:rsidR="00DD66BD" w:rsidRPr="0071212B" w:rsidRDefault="00DD66BD" w:rsidP="0035042F">
            <w:pPr>
              <w:jc w:val="center"/>
              <w:rPr>
                <w:b/>
              </w:rPr>
            </w:pPr>
            <w:r w:rsidRPr="0071212B">
              <w:rPr>
                <w:rFonts w:hint="eastAsia"/>
                <w:b/>
              </w:rPr>
              <w:t>描述</w:t>
            </w:r>
          </w:p>
        </w:tc>
        <w:tc>
          <w:tcPr>
            <w:tcW w:w="1531" w:type="dxa"/>
            <w:shd w:val="clear" w:color="auto" w:fill="EEECE1"/>
          </w:tcPr>
          <w:p w:rsidR="00DD66BD" w:rsidRPr="0071212B" w:rsidRDefault="00DD66BD" w:rsidP="0035042F">
            <w:pPr>
              <w:jc w:val="center"/>
              <w:rPr>
                <w:b/>
              </w:rPr>
            </w:pPr>
            <w:r>
              <w:rPr>
                <w:rFonts w:hint="eastAsia"/>
                <w:b/>
              </w:rPr>
              <w:t>处理人</w:t>
            </w:r>
          </w:p>
        </w:tc>
        <w:tc>
          <w:tcPr>
            <w:tcW w:w="1913" w:type="dxa"/>
            <w:shd w:val="clear" w:color="auto" w:fill="EEECE1"/>
          </w:tcPr>
          <w:p w:rsidR="00DD66BD" w:rsidRPr="0071212B" w:rsidRDefault="00DD66BD" w:rsidP="0035042F">
            <w:pPr>
              <w:jc w:val="center"/>
              <w:rPr>
                <w:b/>
              </w:rPr>
            </w:pPr>
            <w:r w:rsidRPr="0071212B">
              <w:rPr>
                <w:rFonts w:hint="eastAsia"/>
                <w:b/>
              </w:rPr>
              <w:t>动作</w:t>
            </w:r>
          </w:p>
        </w:tc>
      </w:tr>
      <w:tr w:rsidR="00DD66BD" w:rsidTr="0035042F">
        <w:trPr>
          <w:trHeight w:val="367"/>
        </w:trPr>
        <w:tc>
          <w:tcPr>
            <w:tcW w:w="1668" w:type="dxa"/>
            <w:shd w:val="clear" w:color="auto" w:fill="auto"/>
          </w:tcPr>
          <w:p w:rsidR="00DD66BD" w:rsidRDefault="00DD66BD" w:rsidP="0035042F">
            <w:r>
              <w:rPr>
                <w:rFonts w:hint="eastAsia"/>
                <w:noProof/>
              </w:rPr>
              <w:t>劳务费申请</w:t>
            </w:r>
          </w:p>
        </w:tc>
        <w:tc>
          <w:tcPr>
            <w:tcW w:w="3005" w:type="dxa"/>
            <w:shd w:val="clear" w:color="auto" w:fill="auto"/>
          </w:tcPr>
          <w:p w:rsidR="00DD66BD" w:rsidRDefault="00DD66BD" w:rsidP="0035042F">
            <w:r>
              <w:rPr>
                <w:rFonts w:hint="eastAsia"/>
              </w:rPr>
              <w:t>申请人填写劳务费信息</w:t>
            </w:r>
          </w:p>
        </w:tc>
        <w:tc>
          <w:tcPr>
            <w:tcW w:w="1531" w:type="dxa"/>
            <w:shd w:val="clear" w:color="auto" w:fill="auto"/>
          </w:tcPr>
          <w:p w:rsidR="00DD66BD" w:rsidRPr="00853C66" w:rsidRDefault="00DD66BD" w:rsidP="0035042F"/>
        </w:tc>
        <w:tc>
          <w:tcPr>
            <w:tcW w:w="1913" w:type="dxa"/>
          </w:tcPr>
          <w:p w:rsidR="00DD66BD" w:rsidRDefault="00DD66BD" w:rsidP="0035042F">
            <w:r>
              <w:rPr>
                <w:rFonts w:hint="eastAsia"/>
              </w:rPr>
              <w:t>提</w:t>
            </w:r>
            <w:r>
              <w:t>交</w:t>
            </w:r>
          </w:p>
        </w:tc>
      </w:tr>
      <w:tr w:rsidR="00DD66BD" w:rsidTr="0035042F">
        <w:trPr>
          <w:trHeight w:val="339"/>
        </w:trPr>
        <w:tc>
          <w:tcPr>
            <w:tcW w:w="1668" w:type="dxa"/>
            <w:shd w:val="clear" w:color="auto" w:fill="auto"/>
          </w:tcPr>
          <w:p w:rsidR="00DD66BD" w:rsidRDefault="00DD66BD" w:rsidP="0035042F">
            <w:pPr>
              <w:rPr>
                <w:noProof/>
              </w:rPr>
            </w:pPr>
            <w:r>
              <w:rPr>
                <w:rFonts w:hint="eastAsia"/>
                <w:noProof/>
              </w:rPr>
              <w:t>财务审核</w:t>
            </w:r>
          </w:p>
        </w:tc>
        <w:tc>
          <w:tcPr>
            <w:tcW w:w="3005" w:type="dxa"/>
            <w:shd w:val="clear" w:color="auto" w:fill="auto"/>
          </w:tcPr>
          <w:p w:rsidR="00DD66BD" w:rsidRDefault="00DD66BD" w:rsidP="0035042F">
            <w:r>
              <w:rPr>
                <w:rFonts w:hint="eastAsia"/>
              </w:rPr>
              <w:t>审</w:t>
            </w:r>
            <w:r>
              <w:t>核</w:t>
            </w:r>
            <w:r>
              <w:rPr>
                <w:rFonts w:hint="eastAsia"/>
              </w:rPr>
              <w:t>劳务费</w:t>
            </w:r>
            <w:r>
              <w:t>的合理性</w:t>
            </w:r>
            <w:r>
              <w:rPr>
                <w:rFonts w:hint="eastAsia"/>
              </w:rPr>
              <w:t>（重新计算税费）</w:t>
            </w:r>
          </w:p>
        </w:tc>
        <w:tc>
          <w:tcPr>
            <w:tcW w:w="1531" w:type="dxa"/>
            <w:shd w:val="clear" w:color="auto" w:fill="auto"/>
          </w:tcPr>
          <w:p w:rsidR="00DD66BD" w:rsidRDefault="00DD66BD" w:rsidP="0035042F"/>
        </w:tc>
        <w:tc>
          <w:tcPr>
            <w:tcW w:w="1913" w:type="dxa"/>
          </w:tcPr>
          <w:p w:rsidR="00DD66BD" w:rsidRDefault="00DD66BD" w:rsidP="0035042F">
            <w:r>
              <w:rPr>
                <w:rFonts w:hint="eastAsia"/>
              </w:rPr>
              <w:t>同意</w:t>
            </w:r>
            <w:r>
              <w:rPr>
                <w:rFonts w:hint="eastAsia"/>
              </w:rPr>
              <w:t>/</w:t>
            </w:r>
            <w:r>
              <w:rPr>
                <w:rFonts w:hint="eastAsia"/>
              </w:rPr>
              <w:t>退回</w:t>
            </w:r>
          </w:p>
        </w:tc>
      </w:tr>
      <w:tr w:rsidR="00DD66BD" w:rsidTr="0035042F">
        <w:trPr>
          <w:trHeight w:val="298"/>
        </w:trPr>
        <w:tc>
          <w:tcPr>
            <w:tcW w:w="1668" w:type="dxa"/>
            <w:shd w:val="clear" w:color="auto" w:fill="auto"/>
          </w:tcPr>
          <w:p w:rsidR="00DD66BD" w:rsidRDefault="00DD66BD" w:rsidP="0035042F">
            <w:r>
              <w:rPr>
                <w:rFonts w:hint="eastAsia"/>
              </w:rPr>
              <w:t>财务锁定</w:t>
            </w:r>
          </w:p>
        </w:tc>
        <w:tc>
          <w:tcPr>
            <w:tcW w:w="3005" w:type="dxa"/>
            <w:shd w:val="clear" w:color="auto" w:fill="auto"/>
          </w:tcPr>
          <w:p w:rsidR="00DD66BD" w:rsidRDefault="00DD66BD" w:rsidP="0035042F">
            <w:r>
              <w:rPr>
                <w:rFonts w:hint="eastAsia"/>
              </w:rPr>
              <w:t>确认劳务费没有问题</w:t>
            </w:r>
          </w:p>
        </w:tc>
        <w:tc>
          <w:tcPr>
            <w:tcW w:w="1531" w:type="dxa"/>
            <w:shd w:val="clear" w:color="auto" w:fill="auto"/>
          </w:tcPr>
          <w:p w:rsidR="00DD66BD" w:rsidRPr="00853C66" w:rsidRDefault="00DD66BD" w:rsidP="0035042F"/>
        </w:tc>
        <w:tc>
          <w:tcPr>
            <w:tcW w:w="1913" w:type="dxa"/>
          </w:tcPr>
          <w:p w:rsidR="00DD66BD" w:rsidRDefault="00DD66BD" w:rsidP="0035042F">
            <w:r>
              <w:rPr>
                <w:rFonts w:hint="eastAsia"/>
              </w:rPr>
              <w:t>锁定</w:t>
            </w:r>
            <w:r>
              <w:rPr>
                <w:rFonts w:hint="eastAsia"/>
              </w:rPr>
              <w:t>/</w:t>
            </w:r>
            <w:r>
              <w:rPr>
                <w:rFonts w:hint="eastAsia"/>
              </w:rPr>
              <w:t>退回</w:t>
            </w:r>
          </w:p>
        </w:tc>
      </w:tr>
    </w:tbl>
    <w:p w:rsidR="00DD66BD" w:rsidRDefault="00DD66BD" w:rsidP="00DD66BD"/>
    <w:p w:rsidR="00DA75C9" w:rsidRDefault="00DD66BD" w:rsidP="00E25032">
      <w:pPr>
        <w:pStyle w:val="3"/>
        <w:numPr>
          <w:ilvl w:val="0"/>
          <w:numId w:val="16"/>
        </w:numPr>
        <w:rPr>
          <w:sz w:val="28"/>
          <w:szCs w:val="28"/>
        </w:rPr>
      </w:pPr>
      <w:r w:rsidRPr="00DA75C9">
        <w:rPr>
          <w:sz w:val="28"/>
          <w:szCs w:val="28"/>
        </w:rPr>
        <w:t>流程</w:t>
      </w:r>
      <w:r w:rsidRPr="00DA75C9">
        <w:rPr>
          <w:rFonts w:hint="eastAsia"/>
          <w:sz w:val="28"/>
          <w:szCs w:val="28"/>
        </w:rPr>
        <w:t>逻辑</w:t>
      </w:r>
      <w:r w:rsidRPr="00DA75C9">
        <w:rPr>
          <w:sz w:val="28"/>
          <w:szCs w:val="28"/>
        </w:rPr>
        <w:t>与审批规则</w:t>
      </w:r>
    </w:p>
    <w:p w:rsidR="00DD66BD" w:rsidRPr="00DA75C9" w:rsidRDefault="00DD66BD" w:rsidP="00452A64">
      <w:pPr>
        <w:pStyle w:val="5"/>
      </w:pPr>
      <w:r w:rsidRPr="00DA75C9">
        <w:t>界面</w:t>
      </w:r>
      <w:r w:rsidRPr="00DA75C9">
        <w:t>/</w:t>
      </w:r>
      <w:r w:rsidRPr="00DA75C9">
        <w:rPr>
          <w:rFonts w:hint="eastAsia"/>
        </w:rPr>
        <w:t>表单</w:t>
      </w:r>
    </w:p>
    <w:p w:rsidR="00DD66BD" w:rsidRDefault="00DD66BD" w:rsidP="00DD66BD">
      <w:pPr>
        <w:pStyle w:val="ac"/>
        <w:numPr>
          <w:ilvl w:val="0"/>
          <w:numId w:val="4"/>
        </w:numPr>
        <w:ind w:firstLineChars="0"/>
        <w:jc w:val="left"/>
      </w:pPr>
      <w:r w:rsidRPr="00CD5E89">
        <w:rPr>
          <w:rFonts w:hint="eastAsia"/>
        </w:rPr>
        <w:t>表单页面只需要显示提交、打印按钮</w:t>
      </w:r>
    </w:p>
    <w:p w:rsidR="00DD66BD" w:rsidRDefault="00DD66BD" w:rsidP="00DD66BD">
      <w:pPr>
        <w:pStyle w:val="ac"/>
        <w:numPr>
          <w:ilvl w:val="0"/>
          <w:numId w:val="4"/>
        </w:numPr>
        <w:ind w:firstLineChars="0"/>
        <w:jc w:val="left"/>
      </w:pPr>
      <w:r>
        <w:rPr>
          <w:rFonts w:hint="eastAsia"/>
        </w:rPr>
        <w:t>申请节点需要套打：</w:t>
      </w:r>
      <w:r>
        <w:rPr>
          <w:rFonts w:hint="eastAsia"/>
          <w:noProof/>
        </w:rPr>
        <w:drawing>
          <wp:inline distT="0" distB="0" distL="0" distR="0">
            <wp:extent cx="5262880" cy="2957195"/>
            <wp:effectExtent l="0" t="0" r="0" b="0"/>
            <wp:docPr id="38" name="图片 8" descr="原始文档/劳务费发放清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原始文档/劳务费发放清单.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2957195"/>
                    </a:xfrm>
                    <a:prstGeom prst="rect">
                      <a:avLst/>
                    </a:prstGeom>
                    <a:noFill/>
                    <a:ln>
                      <a:noFill/>
                    </a:ln>
                  </pic:spPr>
                </pic:pic>
              </a:graphicData>
            </a:graphic>
          </wp:inline>
        </w:drawing>
      </w:r>
    </w:p>
    <w:p w:rsidR="00DD66BD" w:rsidRDefault="00DD66BD" w:rsidP="00DD66BD">
      <w:pPr>
        <w:jc w:val="left"/>
      </w:pPr>
    </w:p>
    <w:p w:rsidR="00DD66BD" w:rsidRPr="00DA75C9" w:rsidRDefault="00DD66BD" w:rsidP="00E25032">
      <w:pPr>
        <w:pStyle w:val="3"/>
        <w:numPr>
          <w:ilvl w:val="0"/>
          <w:numId w:val="16"/>
        </w:numPr>
        <w:rPr>
          <w:sz w:val="28"/>
          <w:szCs w:val="28"/>
        </w:rPr>
      </w:pPr>
      <w:r w:rsidRPr="00DA75C9">
        <w:rPr>
          <w:rFonts w:hint="eastAsia"/>
          <w:sz w:val="28"/>
          <w:szCs w:val="28"/>
        </w:rPr>
        <w:t>表</w:t>
      </w:r>
      <w:r w:rsidRPr="00DA75C9">
        <w:rPr>
          <w:sz w:val="28"/>
          <w:szCs w:val="28"/>
        </w:rPr>
        <w:t>单</w:t>
      </w:r>
      <w:r w:rsidRPr="00DA75C9">
        <w:rPr>
          <w:rFonts w:hint="eastAsia"/>
          <w:sz w:val="28"/>
          <w:szCs w:val="28"/>
        </w:rPr>
        <w:t>字段</w:t>
      </w:r>
      <w:r w:rsidRPr="00DA75C9">
        <w:rPr>
          <w:sz w:val="28"/>
          <w:szCs w:val="28"/>
        </w:rPr>
        <w:t>说明</w:t>
      </w:r>
    </w:p>
    <w:p w:rsidR="00DD66BD" w:rsidRDefault="00DD66BD" w:rsidP="00DD66BD">
      <w:pPr>
        <w:pStyle w:val="-11"/>
        <w:numPr>
          <w:ilvl w:val="0"/>
          <w:numId w:val="3"/>
        </w:numPr>
        <w:ind w:firstLineChars="0"/>
      </w:pPr>
      <w:r>
        <w:rPr>
          <w:rFonts w:hint="eastAsia"/>
          <w:b/>
        </w:rPr>
        <w:t>经办</w:t>
      </w:r>
      <w:r w:rsidRPr="00516284">
        <w:rPr>
          <w:b/>
        </w:rPr>
        <w:t>人信息</w:t>
      </w:r>
    </w:p>
    <w:p w:rsidR="00DD66BD" w:rsidRDefault="00DD66BD" w:rsidP="00DD66BD">
      <w:pPr>
        <w:ind w:left="720"/>
      </w:pPr>
      <w:r>
        <w:rPr>
          <w:rFonts w:hint="eastAsia"/>
        </w:rPr>
        <w:t>统一表头处理；自动带出：经办人姓名、经办人岗位、经办人部门、申请时间、流水号等；</w:t>
      </w:r>
    </w:p>
    <w:p w:rsidR="00DD66BD" w:rsidRDefault="00DD66BD" w:rsidP="00DD66BD">
      <w:pPr>
        <w:pStyle w:val="ac"/>
        <w:numPr>
          <w:ilvl w:val="0"/>
          <w:numId w:val="3"/>
        </w:numPr>
        <w:ind w:firstLineChars="0"/>
        <w:jc w:val="left"/>
        <w:rPr>
          <w:b/>
        </w:rPr>
      </w:pPr>
      <w:r w:rsidRPr="005C4009">
        <w:rPr>
          <w:rFonts w:hint="eastAsia"/>
          <w:b/>
        </w:rPr>
        <w:t>劳务费</w:t>
      </w:r>
    </w:p>
    <w:p w:rsidR="00DD66BD" w:rsidRPr="00BD1EA6" w:rsidRDefault="00DD66BD" w:rsidP="00DD66BD">
      <w:pPr>
        <w:pStyle w:val="ac"/>
        <w:ind w:left="720"/>
      </w:pPr>
      <w:r w:rsidRPr="00BD1EA6">
        <w:rPr>
          <w:rFonts w:hint="eastAsia"/>
        </w:rPr>
        <w:t>备注：多行文本、非必填，</w:t>
      </w:r>
      <w:r w:rsidRPr="00BD1EA6">
        <w:rPr>
          <w:rFonts w:hint="eastAsia"/>
        </w:rPr>
        <w:t>1000</w:t>
      </w:r>
      <w:r w:rsidRPr="00BD1EA6">
        <w:rPr>
          <w:rFonts w:hint="eastAsia"/>
        </w:rPr>
        <w:t>字</w:t>
      </w:r>
    </w:p>
    <w:p w:rsidR="00DD66BD" w:rsidRPr="00BD1EA6" w:rsidRDefault="00DD66BD" w:rsidP="00DD66BD">
      <w:pPr>
        <w:pStyle w:val="ac"/>
        <w:ind w:left="720"/>
      </w:pPr>
      <w:r w:rsidRPr="00BD1EA6">
        <w:rPr>
          <w:rFonts w:hint="eastAsia"/>
        </w:rPr>
        <w:t>工号：数据选择框、必填、从专家库选择</w:t>
      </w:r>
    </w:p>
    <w:p w:rsidR="00DD66BD" w:rsidRPr="00BD1EA6" w:rsidRDefault="00DD66BD" w:rsidP="00DD66BD">
      <w:pPr>
        <w:pStyle w:val="ac"/>
        <w:ind w:left="720"/>
      </w:pPr>
      <w:r w:rsidRPr="00BD1EA6">
        <w:rPr>
          <w:rFonts w:hint="eastAsia"/>
        </w:rPr>
        <w:t>姓名：文本、只读、必填、从选择的专家自动填充</w:t>
      </w:r>
    </w:p>
    <w:p w:rsidR="00DD66BD" w:rsidRPr="00BD1EA6" w:rsidRDefault="00DD66BD" w:rsidP="00DD66BD">
      <w:pPr>
        <w:pStyle w:val="ac"/>
        <w:ind w:left="720"/>
      </w:pPr>
      <w:r w:rsidRPr="00BD1EA6">
        <w:rPr>
          <w:rFonts w:hint="eastAsia"/>
        </w:rPr>
        <w:t>身份证号码：文本、只读、必填、从选择的专家自动填充</w:t>
      </w:r>
    </w:p>
    <w:p w:rsidR="00DD66BD" w:rsidRDefault="00DD66BD" w:rsidP="00DD66BD">
      <w:pPr>
        <w:pStyle w:val="ac"/>
        <w:ind w:left="720"/>
      </w:pPr>
      <w:r w:rsidRPr="00BD1EA6">
        <w:rPr>
          <w:rFonts w:hint="eastAsia"/>
        </w:rPr>
        <w:t>卡号：数据选择框、必填、从专家当前专家的银行账户内</w:t>
      </w:r>
      <w:r>
        <w:rPr>
          <w:rFonts w:hint="eastAsia"/>
        </w:rPr>
        <w:t>选择</w:t>
      </w:r>
    </w:p>
    <w:p w:rsidR="00DD66BD" w:rsidRDefault="00DD66BD" w:rsidP="00DD66BD">
      <w:pPr>
        <w:pStyle w:val="ac"/>
        <w:ind w:left="720"/>
      </w:pPr>
      <w:r>
        <w:rPr>
          <w:rFonts w:hint="eastAsia"/>
        </w:rPr>
        <w:t>开户行：必填、只读、从选择的银行账户内自动填充</w:t>
      </w:r>
    </w:p>
    <w:p w:rsidR="00DD66BD" w:rsidRDefault="00DD66BD" w:rsidP="00DD66BD">
      <w:pPr>
        <w:pStyle w:val="ac"/>
        <w:ind w:left="720"/>
      </w:pPr>
      <w:r>
        <w:rPr>
          <w:rFonts w:hint="eastAsia"/>
        </w:rPr>
        <w:t>工作单位：文本、只读、必填、</w:t>
      </w:r>
      <w:r w:rsidRPr="00BD1EA6">
        <w:rPr>
          <w:rFonts w:hint="eastAsia"/>
        </w:rPr>
        <w:t>从选择的专家自动填充</w:t>
      </w:r>
    </w:p>
    <w:p w:rsidR="00DD66BD" w:rsidRDefault="00DD66BD" w:rsidP="00DD66BD">
      <w:pPr>
        <w:pStyle w:val="ac"/>
        <w:ind w:left="720"/>
      </w:pPr>
      <w:r>
        <w:rPr>
          <w:rFonts w:hint="eastAsia"/>
        </w:rPr>
        <w:t>联系电话：文本、只读、必填、</w:t>
      </w:r>
      <w:r w:rsidRPr="00BD1EA6">
        <w:rPr>
          <w:rFonts w:hint="eastAsia"/>
        </w:rPr>
        <w:t>从选择的专家自动填充</w:t>
      </w:r>
    </w:p>
    <w:p w:rsidR="00DD66BD" w:rsidRDefault="00DD66BD" w:rsidP="00DD66BD">
      <w:pPr>
        <w:pStyle w:val="ac"/>
        <w:ind w:left="720"/>
      </w:pPr>
      <w:r>
        <w:rPr>
          <w:rFonts w:hint="eastAsia"/>
        </w:rPr>
        <w:t>实付金额：数据格式化、必填</w:t>
      </w:r>
    </w:p>
    <w:p w:rsidR="00DD66BD" w:rsidRDefault="00DD66BD" w:rsidP="00DD66BD">
      <w:pPr>
        <w:pStyle w:val="ac"/>
        <w:ind w:left="720"/>
      </w:pPr>
      <w:r>
        <w:rPr>
          <w:rFonts w:hint="eastAsia"/>
        </w:rPr>
        <w:t>代扣个税：数据格式化、逻辑隐藏、按照个税规则自动计算、申请节点，财务审核节点都需要按照当前月份重新计算</w:t>
      </w:r>
    </w:p>
    <w:p w:rsidR="00DD66BD" w:rsidRDefault="00DD66BD" w:rsidP="00DD66BD">
      <w:pPr>
        <w:pStyle w:val="ac"/>
        <w:ind w:left="720"/>
      </w:pPr>
      <w:r>
        <w:rPr>
          <w:rFonts w:hint="eastAsia"/>
        </w:rPr>
        <w:lastRenderedPageBreak/>
        <w:t>应付金额：数据格式化、逻辑隐藏、按照个税规则自动计算、申请节点，财务审核节点都需要按照当前月份重新计算</w:t>
      </w:r>
    </w:p>
    <w:p w:rsidR="00DD66BD" w:rsidRDefault="00DD66BD" w:rsidP="00DD66BD">
      <w:pPr>
        <w:pStyle w:val="ac"/>
        <w:ind w:left="720"/>
      </w:pPr>
      <w:r>
        <w:rPr>
          <w:rFonts w:hint="eastAsia"/>
        </w:rPr>
        <w:t>（个税计算规则：</w:t>
      </w:r>
    </w:p>
    <w:p w:rsidR="00DD66BD" w:rsidRPr="008E6B44" w:rsidRDefault="00DD66BD" w:rsidP="00DD66BD">
      <w:pPr>
        <w:widowControl/>
        <w:ind w:firstLine="720"/>
        <w:jc w:val="left"/>
        <w:textAlignment w:val="center"/>
      </w:pPr>
      <w:r>
        <w:rPr>
          <w:rFonts w:hint="eastAsia"/>
        </w:rPr>
        <w:tab/>
      </w:r>
      <w:r>
        <w:rPr>
          <w:rFonts w:hint="eastAsia"/>
        </w:rPr>
        <w:tab/>
      </w:r>
      <w:r>
        <w:rPr>
          <w:rFonts w:hint="eastAsia"/>
        </w:rPr>
        <w:tab/>
      </w:r>
      <w:r>
        <w:rPr>
          <w:rFonts w:hint="eastAsia"/>
        </w:rPr>
        <w:tab/>
      </w:r>
      <w:r>
        <w:rPr>
          <w:rFonts w:hint="eastAsia"/>
        </w:rPr>
        <w:tab/>
      </w:r>
      <w:r w:rsidRPr="008E6B44">
        <w:rPr>
          <w:rFonts w:hint="eastAsia"/>
        </w:rPr>
        <w:t>应付低于</w:t>
      </w:r>
      <w:r w:rsidRPr="008E6B44">
        <w:rPr>
          <w:rFonts w:hint="eastAsia"/>
        </w:rPr>
        <w:t>4000</w:t>
      </w:r>
      <w:r w:rsidRPr="008E6B44">
        <w:rPr>
          <w:rFonts w:hint="eastAsia"/>
        </w:rPr>
        <w:t>（含）：</w:t>
      </w:r>
      <w:r w:rsidRPr="008E6B44">
        <w:rPr>
          <w:rFonts w:hint="eastAsia"/>
        </w:rPr>
        <w:t>(</w:t>
      </w:r>
      <w:r w:rsidRPr="008E6B44">
        <w:rPr>
          <w:rFonts w:hint="eastAsia"/>
        </w:rPr>
        <w:t>应付</w:t>
      </w:r>
      <w:r w:rsidRPr="008E6B44">
        <w:rPr>
          <w:rFonts w:hint="eastAsia"/>
        </w:rPr>
        <w:t>-800)</w:t>
      </w:r>
      <w:r w:rsidRPr="008E6B44">
        <w:rPr>
          <w:rFonts w:hint="eastAsia"/>
        </w:rPr>
        <w:t>×</w:t>
      </w:r>
      <w:r w:rsidRPr="008E6B44">
        <w:rPr>
          <w:rFonts w:hint="eastAsia"/>
        </w:rPr>
        <w:t xml:space="preserve">20% = </w:t>
      </w:r>
      <w:r>
        <w:rPr>
          <w:rFonts w:hint="eastAsia"/>
        </w:rPr>
        <w:t>个税</w:t>
      </w:r>
    </w:p>
    <w:p w:rsidR="00DD66BD" w:rsidRPr="008E6B44" w:rsidRDefault="00DD66BD" w:rsidP="00DD66BD">
      <w:pPr>
        <w:widowControl/>
        <w:ind w:left="720"/>
        <w:jc w:val="left"/>
        <w:textAlignment w:val="center"/>
      </w:pPr>
      <w:r>
        <w:rPr>
          <w:rFonts w:hint="eastAsia"/>
        </w:rPr>
        <w:tab/>
      </w:r>
      <w:r>
        <w:rPr>
          <w:rFonts w:hint="eastAsia"/>
        </w:rPr>
        <w:tab/>
      </w:r>
      <w:r>
        <w:rPr>
          <w:rFonts w:hint="eastAsia"/>
        </w:rPr>
        <w:tab/>
      </w:r>
      <w:r>
        <w:rPr>
          <w:rFonts w:hint="eastAsia"/>
        </w:rPr>
        <w:tab/>
      </w:r>
      <w:r>
        <w:rPr>
          <w:rFonts w:hint="eastAsia"/>
        </w:rPr>
        <w:tab/>
      </w:r>
      <w:r w:rsidRPr="008E6B44">
        <w:rPr>
          <w:rFonts w:hint="eastAsia"/>
        </w:rPr>
        <w:t>应付大于</w:t>
      </w:r>
      <w:r w:rsidRPr="008E6B44">
        <w:t>4000</w:t>
      </w:r>
      <w:r w:rsidRPr="008E6B44">
        <w:rPr>
          <w:rFonts w:hint="eastAsia"/>
        </w:rPr>
        <w:t>：</w:t>
      </w:r>
      <w:r>
        <w:rPr>
          <w:rFonts w:hint="eastAsia"/>
        </w:rPr>
        <w:t>应付</w:t>
      </w:r>
      <w:r w:rsidRPr="008E6B44">
        <w:rPr>
          <w:rFonts w:hint="eastAsia"/>
        </w:rPr>
        <w:t>×</w:t>
      </w:r>
      <w:r w:rsidRPr="008E6B44">
        <w:rPr>
          <w:rFonts w:hint="eastAsia"/>
        </w:rPr>
        <w:t>(1-20%)</w:t>
      </w:r>
      <w:r w:rsidRPr="008E6B44">
        <w:rPr>
          <w:rFonts w:hint="eastAsia"/>
        </w:rPr>
        <w:t>×</w:t>
      </w:r>
      <w:r w:rsidRPr="008E6B44">
        <w:rPr>
          <w:rFonts w:hint="eastAsia"/>
        </w:rPr>
        <w:t xml:space="preserve">20% = </w:t>
      </w:r>
      <w:r>
        <w:rPr>
          <w:rFonts w:hint="eastAsia"/>
        </w:rPr>
        <w:t>个税</w:t>
      </w:r>
    </w:p>
    <w:p w:rsidR="00DD66BD" w:rsidRDefault="00DD66BD" w:rsidP="00DD66BD">
      <w:pPr>
        <w:pStyle w:val="ac"/>
        <w:ind w:left="720"/>
      </w:pPr>
      <w:r>
        <w:rPr>
          <w:rFonts w:hint="eastAsia"/>
        </w:rPr>
        <w:t>）</w:t>
      </w:r>
    </w:p>
    <w:p w:rsidR="00DD66BD" w:rsidRDefault="00DD66BD" w:rsidP="00DD66BD">
      <w:pPr>
        <w:pStyle w:val="ac"/>
        <w:ind w:left="720"/>
      </w:pPr>
      <w:r>
        <w:rPr>
          <w:rFonts w:hint="eastAsia"/>
        </w:rPr>
        <w:t>经办人：文本框、逻辑隐藏、默认经办人</w:t>
      </w:r>
    </w:p>
    <w:p w:rsidR="00DD66BD" w:rsidRDefault="00DD66BD" w:rsidP="00DD66BD">
      <w:pPr>
        <w:pStyle w:val="ac"/>
        <w:ind w:left="720"/>
      </w:pPr>
      <w:r>
        <w:rPr>
          <w:rFonts w:hint="eastAsia"/>
        </w:rPr>
        <w:t>经办部门：文本框、逻辑隐藏、默认经办人部门</w:t>
      </w:r>
    </w:p>
    <w:p w:rsidR="00DD66BD" w:rsidRPr="00EA5FA7" w:rsidRDefault="00DD66BD" w:rsidP="00DD66BD">
      <w:pPr>
        <w:rPr>
          <w:rFonts w:ascii="Cambria" w:hAnsi="Cambria"/>
          <w:b/>
          <w:bCs/>
          <w:sz w:val="28"/>
          <w:szCs w:val="28"/>
        </w:rPr>
      </w:pPr>
    </w:p>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2" w:name="_Toc534637306"/>
      <w:r w:rsidRPr="00E25032">
        <w:rPr>
          <w:rFonts w:ascii="宋体" w:hAnsi="宋体" w:hint="eastAsia"/>
          <w:sz w:val="24"/>
        </w:rPr>
        <w:t>专家信息</w:t>
      </w:r>
      <w:bookmarkEnd w:id="2"/>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
        <w:gridCol w:w="6033"/>
        <w:gridCol w:w="1156"/>
        <w:gridCol w:w="947"/>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用于</w:t>
            </w:r>
            <w:r>
              <w:rPr>
                <w:rFonts w:ascii="Arial" w:hAnsi="Arial" w:cs="Arial" w:hint="eastAsia"/>
                <w:sz w:val="18"/>
              </w:rPr>
              <w:t>给二级学院添加专家信息、财务能导出到金三系统内</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sidRPr="00DC118E">
              <w:rPr>
                <w:rFonts w:ascii="Arial" w:hAnsi="Arial" w:cs="Arial"/>
                <w:noProof/>
                <w:sz w:val="18"/>
              </w:rPr>
              <w:drawing>
                <wp:inline distT="0" distB="0" distL="0" distR="0">
                  <wp:extent cx="5274310" cy="2033270"/>
                  <wp:effectExtent l="0" t="0" r="8890" b="0"/>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033270"/>
                          </a:xfrm>
                          <a:prstGeom prst="rect">
                            <a:avLst/>
                          </a:prstGeom>
                        </pic:spPr>
                      </pic:pic>
                    </a:graphicData>
                  </a:graphic>
                </wp:inline>
              </w:drawing>
            </w:r>
          </w:p>
          <w:p w:rsidR="00DD66BD" w:rsidRDefault="00DD66BD" w:rsidP="0035042F">
            <w:pPr>
              <w:rPr>
                <w:rFonts w:ascii="Arial" w:hAnsi="Arial" w:cs="Arial"/>
                <w:sz w:val="18"/>
              </w:rPr>
            </w:pPr>
            <w:r>
              <w:rPr>
                <w:rFonts w:ascii="Arial" w:hAnsi="Arial" w:cs="Arial" w:hint="eastAsia"/>
                <w:sz w:val="18"/>
              </w:rPr>
              <w:t>专家基本信息</w:t>
            </w:r>
          </w:p>
          <w:p w:rsidR="00DD66BD" w:rsidRPr="0032192A" w:rsidRDefault="00DD66BD" w:rsidP="0035042F">
            <w:pPr>
              <w:rPr>
                <w:rFonts w:ascii="Arial" w:hAnsi="Arial" w:cs="Arial"/>
                <w:sz w:val="18"/>
              </w:rPr>
            </w:pPr>
            <w:r w:rsidRPr="0032192A">
              <w:rPr>
                <w:rFonts w:ascii="Arial" w:hAnsi="Arial" w:cs="Arial" w:hint="eastAsia"/>
                <w:sz w:val="18"/>
              </w:rPr>
              <w:t>工号：</w:t>
            </w:r>
            <w:r>
              <w:rPr>
                <w:rFonts w:ascii="Arial" w:hAnsi="Arial" w:cs="Arial" w:hint="eastAsia"/>
                <w:sz w:val="18"/>
              </w:rPr>
              <w:t>只读，必填、按序号自增长</w:t>
            </w:r>
          </w:p>
          <w:p w:rsidR="00DD66BD" w:rsidRPr="0032192A" w:rsidRDefault="00DD66BD" w:rsidP="0035042F">
            <w:pPr>
              <w:rPr>
                <w:rFonts w:ascii="Arial" w:hAnsi="Arial" w:cs="Arial"/>
                <w:sz w:val="18"/>
              </w:rPr>
            </w:pPr>
            <w:r w:rsidRPr="0032192A">
              <w:rPr>
                <w:rFonts w:ascii="Arial" w:hAnsi="Arial" w:cs="Arial" w:hint="eastAsia"/>
                <w:sz w:val="18"/>
              </w:rPr>
              <w:t>姓名：</w:t>
            </w:r>
            <w:r>
              <w:rPr>
                <w:rFonts w:ascii="Arial" w:hAnsi="Arial" w:cs="Arial" w:hint="eastAsia"/>
                <w:sz w:val="18"/>
              </w:rPr>
              <w:t>文本、必填</w:t>
            </w:r>
          </w:p>
          <w:p w:rsidR="00DD66BD" w:rsidRPr="0032192A" w:rsidRDefault="00DD66BD" w:rsidP="0035042F">
            <w:pPr>
              <w:rPr>
                <w:rFonts w:ascii="Arial" w:hAnsi="Arial" w:cs="Arial"/>
                <w:sz w:val="18"/>
              </w:rPr>
            </w:pPr>
            <w:r w:rsidRPr="0032192A">
              <w:rPr>
                <w:rFonts w:ascii="Arial" w:hAnsi="Arial" w:cs="Arial" w:hint="eastAsia"/>
                <w:sz w:val="18"/>
              </w:rPr>
              <w:t>证照类型</w:t>
            </w:r>
            <w:r w:rsidRPr="0032192A">
              <w:rPr>
                <w:rFonts w:ascii="Arial" w:hAnsi="Arial" w:cs="Arial" w:hint="eastAsia"/>
                <w:sz w:val="18"/>
              </w:rPr>
              <w:t>:</w:t>
            </w:r>
            <w:r>
              <w:rPr>
                <w:rFonts w:ascii="Arial" w:hAnsi="Arial" w:cs="Arial" w:hint="eastAsia"/>
                <w:sz w:val="18"/>
              </w:rPr>
              <w:t>只读、默认值居民身份证</w:t>
            </w:r>
          </w:p>
          <w:p w:rsidR="00DD66BD" w:rsidRPr="0032192A" w:rsidRDefault="00DD66BD" w:rsidP="0035042F">
            <w:pPr>
              <w:rPr>
                <w:rFonts w:ascii="Arial" w:hAnsi="Arial" w:cs="Arial"/>
                <w:sz w:val="18"/>
              </w:rPr>
            </w:pPr>
            <w:r w:rsidRPr="0032192A">
              <w:rPr>
                <w:rFonts w:ascii="Arial" w:hAnsi="Arial" w:cs="Arial" w:hint="eastAsia"/>
                <w:sz w:val="18"/>
              </w:rPr>
              <w:t>证照号码</w:t>
            </w:r>
            <w:r w:rsidRPr="0032192A">
              <w:rPr>
                <w:rFonts w:ascii="Arial" w:hAnsi="Arial" w:cs="Arial" w:hint="eastAsia"/>
                <w:sz w:val="18"/>
              </w:rPr>
              <w:t>:</w:t>
            </w:r>
            <w:r>
              <w:rPr>
                <w:rFonts w:ascii="Arial" w:hAnsi="Arial" w:cs="Arial" w:hint="eastAsia"/>
                <w:sz w:val="18"/>
              </w:rPr>
              <w:t>文本、必填、需要验证身份证格式</w:t>
            </w:r>
          </w:p>
          <w:p w:rsidR="00DD66BD" w:rsidRPr="0032192A" w:rsidRDefault="00DD66BD" w:rsidP="0035042F">
            <w:pPr>
              <w:rPr>
                <w:rFonts w:ascii="Arial" w:hAnsi="Arial" w:cs="Arial"/>
                <w:sz w:val="18"/>
              </w:rPr>
            </w:pPr>
            <w:r w:rsidRPr="0032192A">
              <w:rPr>
                <w:rFonts w:ascii="Arial" w:hAnsi="Arial" w:cs="Arial" w:hint="eastAsia"/>
                <w:sz w:val="18"/>
              </w:rPr>
              <w:t>国籍</w:t>
            </w:r>
            <w:r w:rsidRPr="0032192A">
              <w:rPr>
                <w:rFonts w:ascii="Arial" w:hAnsi="Arial" w:cs="Arial" w:hint="eastAsia"/>
                <w:sz w:val="18"/>
              </w:rPr>
              <w:t>(</w:t>
            </w:r>
            <w:r w:rsidRPr="0032192A">
              <w:rPr>
                <w:rFonts w:ascii="Arial" w:hAnsi="Arial" w:cs="Arial" w:hint="eastAsia"/>
                <w:sz w:val="18"/>
              </w:rPr>
              <w:t>地区</w:t>
            </w:r>
            <w:r w:rsidRPr="0032192A">
              <w:rPr>
                <w:rFonts w:ascii="Arial" w:hAnsi="Arial" w:cs="Arial" w:hint="eastAsia"/>
                <w:sz w:val="18"/>
              </w:rPr>
              <w:t>):</w:t>
            </w:r>
            <w:r>
              <w:rPr>
                <w:rFonts w:ascii="Arial" w:hAnsi="Arial" w:cs="Arial" w:hint="eastAsia"/>
                <w:sz w:val="18"/>
              </w:rPr>
              <w:t>文本、必填</w:t>
            </w:r>
          </w:p>
          <w:p w:rsidR="00DD66BD" w:rsidRPr="0032192A" w:rsidRDefault="00DD66BD" w:rsidP="0035042F">
            <w:pPr>
              <w:rPr>
                <w:rFonts w:ascii="Arial" w:hAnsi="Arial" w:cs="Arial"/>
                <w:sz w:val="18"/>
              </w:rPr>
            </w:pPr>
            <w:r w:rsidRPr="0032192A">
              <w:rPr>
                <w:rFonts w:ascii="Arial" w:hAnsi="Arial" w:cs="Arial" w:hint="eastAsia"/>
                <w:sz w:val="18"/>
              </w:rPr>
              <w:t>性别</w:t>
            </w:r>
            <w:r w:rsidRPr="0032192A">
              <w:rPr>
                <w:rFonts w:ascii="Arial" w:hAnsi="Arial" w:cs="Arial" w:hint="eastAsia"/>
                <w:sz w:val="18"/>
              </w:rPr>
              <w:t>:</w:t>
            </w:r>
            <w:r>
              <w:rPr>
                <w:rFonts w:ascii="Arial" w:hAnsi="Arial" w:cs="Arial" w:hint="eastAsia"/>
                <w:sz w:val="18"/>
              </w:rPr>
              <w:t>只读、根据身份证自动识别</w:t>
            </w:r>
          </w:p>
          <w:p w:rsidR="00DD66BD" w:rsidRPr="0032192A" w:rsidRDefault="00DD66BD" w:rsidP="0035042F">
            <w:pPr>
              <w:rPr>
                <w:rFonts w:ascii="Arial" w:hAnsi="Arial" w:cs="Arial"/>
                <w:sz w:val="18"/>
              </w:rPr>
            </w:pPr>
            <w:r w:rsidRPr="0032192A">
              <w:rPr>
                <w:rFonts w:ascii="Arial" w:hAnsi="Arial" w:cs="Arial" w:hint="eastAsia"/>
                <w:sz w:val="18"/>
              </w:rPr>
              <w:t>出生年月</w:t>
            </w:r>
            <w:r w:rsidRPr="0032192A">
              <w:rPr>
                <w:rFonts w:ascii="Arial" w:hAnsi="Arial" w:cs="Arial" w:hint="eastAsia"/>
                <w:sz w:val="18"/>
              </w:rPr>
              <w:t>:</w:t>
            </w:r>
            <w:r>
              <w:rPr>
                <w:rFonts w:ascii="Arial" w:hAnsi="Arial" w:cs="Arial" w:hint="eastAsia"/>
                <w:sz w:val="18"/>
              </w:rPr>
              <w:t>只读、根据身份证自动识别</w:t>
            </w:r>
          </w:p>
          <w:p w:rsidR="00DD66BD" w:rsidRPr="0032192A" w:rsidRDefault="00DD66BD" w:rsidP="0035042F">
            <w:pPr>
              <w:rPr>
                <w:rFonts w:ascii="Arial" w:hAnsi="Arial" w:cs="Arial"/>
                <w:sz w:val="18"/>
              </w:rPr>
            </w:pPr>
            <w:r w:rsidRPr="0032192A">
              <w:rPr>
                <w:rFonts w:ascii="Arial" w:hAnsi="Arial" w:cs="Arial" w:hint="eastAsia"/>
                <w:sz w:val="18"/>
              </w:rPr>
              <w:t>人员状态</w:t>
            </w:r>
            <w:r w:rsidRPr="0032192A">
              <w:rPr>
                <w:rFonts w:ascii="Arial" w:hAnsi="Arial" w:cs="Arial" w:hint="eastAsia"/>
                <w:sz w:val="18"/>
              </w:rPr>
              <w:t>:</w:t>
            </w:r>
            <w:r>
              <w:rPr>
                <w:rFonts w:ascii="Arial" w:hAnsi="Arial" w:cs="Arial" w:hint="eastAsia"/>
                <w:sz w:val="18"/>
              </w:rPr>
              <w:t>文本、只读、默认值正常</w:t>
            </w:r>
          </w:p>
          <w:p w:rsidR="00DD66BD" w:rsidRPr="0032192A" w:rsidRDefault="00DD66BD" w:rsidP="0035042F">
            <w:pPr>
              <w:rPr>
                <w:rFonts w:ascii="Arial" w:hAnsi="Arial" w:cs="Arial"/>
                <w:sz w:val="18"/>
              </w:rPr>
            </w:pPr>
            <w:r w:rsidRPr="0032192A">
              <w:rPr>
                <w:rFonts w:ascii="Arial" w:hAnsi="Arial" w:cs="Arial" w:hint="eastAsia"/>
                <w:sz w:val="18"/>
              </w:rPr>
              <w:t>是否残疾烈属孤老</w:t>
            </w:r>
            <w:r w:rsidRPr="0032192A">
              <w:rPr>
                <w:rFonts w:ascii="Arial" w:hAnsi="Arial" w:cs="Arial" w:hint="eastAsia"/>
                <w:sz w:val="18"/>
              </w:rPr>
              <w:t>:</w:t>
            </w:r>
            <w:r>
              <w:rPr>
                <w:rFonts w:ascii="Arial" w:hAnsi="Arial" w:cs="Arial" w:hint="eastAsia"/>
                <w:sz w:val="18"/>
              </w:rPr>
              <w:t>文本、只读、默认值否</w:t>
            </w:r>
          </w:p>
          <w:p w:rsidR="00DD66BD" w:rsidRPr="0032192A" w:rsidRDefault="00DD66BD" w:rsidP="0035042F">
            <w:pPr>
              <w:rPr>
                <w:rFonts w:ascii="Arial" w:hAnsi="Arial" w:cs="Arial"/>
                <w:sz w:val="18"/>
              </w:rPr>
            </w:pPr>
            <w:r w:rsidRPr="0032192A">
              <w:rPr>
                <w:rFonts w:ascii="Arial" w:hAnsi="Arial" w:cs="Arial" w:hint="eastAsia"/>
                <w:sz w:val="18"/>
              </w:rPr>
              <w:t>是否特定行业</w:t>
            </w:r>
            <w:r w:rsidRPr="0032192A">
              <w:rPr>
                <w:rFonts w:ascii="Arial" w:hAnsi="Arial" w:cs="Arial" w:hint="eastAsia"/>
                <w:sz w:val="18"/>
              </w:rPr>
              <w:t>:</w:t>
            </w:r>
            <w:r>
              <w:rPr>
                <w:rFonts w:ascii="Arial" w:hAnsi="Arial" w:cs="Arial" w:hint="eastAsia"/>
                <w:sz w:val="18"/>
              </w:rPr>
              <w:t>下拉、非必填、数据源：是</w:t>
            </w:r>
            <w:r>
              <w:rPr>
                <w:rFonts w:ascii="Arial" w:hAnsi="Arial" w:cs="Arial" w:hint="eastAsia"/>
                <w:sz w:val="18"/>
              </w:rPr>
              <w:t>~</w:t>
            </w:r>
            <w:r>
              <w:rPr>
                <w:rFonts w:ascii="Arial" w:hAnsi="Arial" w:cs="Arial" w:hint="eastAsia"/>
                <w:sz w:val="18"/>
              </w:rPr>
              <w:t>否</w:t>
            </w:r>
          </w:p>
          <w:p w:rsidR="00DD66BD" w:rsidRPr="0032192A" w:rsidRDefault="00DD66BD" w:rsidP="0035042F">
            <w:pPr>
              <w:rPr>
                <w:rFonts w:ascii="Arial" w:hAnsi="Arial" w:cs="Arial"/>
                <w:sz w:val="18"/>
              </w:rPr>
            </w:pPr>
            <w:r w:rsidRPr="0032192A">
              <w:rPr>
                <w:rFonts w:ascii="Arial" w:hAnsi="Arial" w:cs="Arial" w:hint="eastAsia"/>
                <w:sz w:val="18"/>
              </w:rPr>
              <w:lastRenderedPageBreak/>
              <w:t>是否雇员</w:t>
            </w:r>
            <w:r w:rsidRPr="0032192A">
              <w:rPr>
                <w:rFonts w:ascii="Arial" w:hAnsi="Arial" w:cs="Arial" w:hint="eastAsia"/>
                <w:sz w:val="18"/>
              </w:rPr>
              <w:t>:</w:t>
            </w:r>
            <w:r>
              <w:rPr>
                <w:rFonts w:ascii="Arial" w:hAnsi="Arial" w:cs="Arial" w:hint="eastAsia"/>
                <w:sz w:val="18"/>
              </w:rPr>
              <w:t>文本、只读、默认值否</w:t>
            </w:r>
          </w:p>
          <w:p w:rsidR="00DD66BD" w:rsidRPr="0032192A" w:rsidRDefault="00DD66BD" w:rsidP="0035042F">
            <w:pPr>
              <w:rPr>
                <w:rFonts w:ascii="Arial" w:hAnsi="Arial" w:cs="Arial"/>
                <w:sz w:val="18"/>
              </w:rPr>
            </w:pPr>
            <w:r w:rsidRPr="0032192A">
              <w:rPr>
                <w:rFonts w:ascii="Arial" w:hAnsi="Arial" w:cs="Arial" w:hint="eastAsia"/>
                <w:sz w:val="18"/>
              </w:rPr>
              <w:t>是否股东、投资者</w:t>
            </w:r>
            <w:r w:rsidRPr="0032192A">
              <w:rPr>
                <w:rFonts w:ascii="Arial" w:hAnsi="Arial" w:cs="Arial" w:hint="eastAsia"/>
                <w:sz w:val="18"/>
              </w:rPr>
              <w:t>:</w:t>
            </w:r>
            <w:r>
              <w:rPr>
                <w:rFonts w:ascii="Arial" w:hAnsi="Arial" w:cs="Arial" w:hint="eastAsia"/>
                <w:sz w:val="18"/>
              </w:rPr>
              <w:t>下拉、非必填、数据源：是</w:t>
            </w:r>
            <w:r>
              <w:rPr>
                <w:rFonts w:ascii="Arial" w:hAnsi="Arial" w:cs="Arial" w:hint="eastAsia"/>
                <w:sz w:val="18"/>
              </w:rPr>
              <w:t>~</w:t>
            </w:r>
            <w:r>
              <w:rPr>
                <w:rFonts w:ascii="Arial" w:hAnsi="Arial" w:cs="Arial" w:hint="eastAsia"/>
                <w:sz w:val="18"/>
              </w:rPr>
              <w:t>否</w:t>
            </w:r>
          </w:p>
          <w:p w:rsidR="00DD66BD" w:rsidRPr="0032192A" w:rsidRDefault="00DD66BD" w:rsidP="0035042F">
            <w:pPr>
              <w:rPr>
                <w:rFonts w:ascii="Arial" w:hAnsi="Arial" w:cs="Arial"/>
                <w:sz w:val="18"/>
              </w:rPr>
            </w:pPr>
            <w:r w:rsidRPr="0032192A">
              <w:rPr>
                <w:rFonts w:ascii="Arial" w:hAnsi="Arial" w:cs="Arial" w:hint="eastAsia"/>
                <w:sz w:val="18"/>
              </w:rPr>
              <w:t>是否境外人员</w:t>
            </w:r>
            <w:r w:rsidRPr="0032192A">
              <w:rPr>
                <w:rFonts w:ascii="Arial" w:hAnsi="Arial" w:cs="Arial" w:hint="eastAsia"/>
                <w:sz w:val="18"/>
              </w:rPr>
              <w:t>:</w:t>
            </w:r>
            <w:r>
              <w:rPr>
                <w:rFonts w:ascii="Arial" w:hAnsi="Arial" w:cs="Arial" w:hint="eastAsia"/>
                <w:sz w:val="18"/>
              </w:rPr>
              <w:t>下拉、非必填、数据源：是</w:t>
            </w:r>
            <w:r>
              <w:rPr>
                <w:rFonts w:ascii="Arial" w:hAnsi="Arial" w:cs="Arial" w:hint="eastAsia"/>
                <w:sz w:val="18"/>
              </w:rPr>
              <w:t>~</w:t>
            </w:r>
            <w:r>
              <w:rPr>
                <w:rFonts w:ascii="Arial" w:hAnsi="Arial" w:cs="Arial" w:hint="eastAsia"/>
                <w:sz w:val="18"/>
              </w:rPr>
              <w:t>否</w:t>
            </w:r>
          </w:p>
          <w:p w:rsidR="00DD66BD" w:rsidRPr="0032192A" w:rsidRDefault="00DD66BD" w:rsidP="0035042F">
            <w:pPr>
              <w:rPr>
                <w:rFonts w:ascii="Arial" w:hAnsi="Arial" w:cs="Arial"/>
                <w:sz w:val="18"/>
              </w:rPr>
            </w:pPr>
            <w:r w:rsidRPr="0032192A">
              <w:rPr>
                <w:rFonts w:ascii="Arial" w:hAnsi="Arial" w:cs="Arial" w:hint="eastAsia"/>
                <w:sz w:val="18"/>
              </w:rPr>
              <w:t>个人股本（投资）额</w:t>
            </w:r>
            <w:r w:rsidRPr="0032192A">
              <w:rPr>
                <w:rFonts w:ascii="Arial" w:hAnsi="Arial" w:cs="Arial" w:hint="eastAsia"/>
                <w:sz w:val="18"/>
              </w:rPr>
              <w:t>:</w:t>
            </w:r>
            <w:r>
              <w:rPr>
                <w:rFonts w:ascii="Arial" w:hAnsi="Arial" w:cs="Arial" w:hint="eastAsia"/>
                <w:sz w:val="18"/>
              </w:rPr>
              <w:t>数字格式化、非必填</w:t>
            </w:r>
          </w:p>
          <w:p w:rsidR="00DD66BD" w:rsidRPr="0032192A" w:rsidRDefault="00DD66BD" w:rsidP="0035042F">
            <w:pPr>
              <w:rPr>
                <w:rFonts w:ascii="Arial" w:hAnsi="Arial" w:cs="Arial"/>
                <w:sz w:val="18"/>
              </w:rPr>
            </w:pPr>
            <w:r w:rsidRPr="0032192A">
              <w:rPr>
                <w:rFonts w:ascii="Arial" w:hAnsi="Arial" w:cs="Arial" w:hint="eastAsia"/>
                <w:sz w:val="18"/>
              </w:rPr>
              <w:t>是否天使投资个人</w:t>
            </w:r>
            <w:r w:rsidRPr="0032192A">
              <w:rPr>
                <w:rFonts w:ascii="Arial" w:hAnsi="Arial" w:cs="Arial" w:hint="eastAsia"/>
                <w:sz w:val="18"/>
              </w:rPr>
              <w:t>:</w:t>
            </w:r>
            <w:r>
              <w:rPr>
                <w:rFonts w:ascii="Arial" w:hAnsi="Arial" w:cs="Arial" w:hint="eastAsia"/>
                <w:sz w:val="18"/>
              </w:rPr>
              <w:t>下拉、非必填、数据源：是</w:t>
            </w:r>
            <w:r>
              <w:rPr>
                <w:rFonts w:ascii="Arial" w:hAnsi="Arial" w:cs="Arial" w:hint="eastAsia"/>
                <w:sz w:val="18"/>
              </w:rPr>
              <w:t>~</w:t>
            </w:r>
            <w:r>
              <w:rPr>
                <w:rFonts w:ascii="Arial" w:hAnsi="Arial" w:cs="Arial" w:hint="eastAsia"/>
                <w:sz w:val="18"/>
              </w:rPr>
              <w:t>否</w:t>
            </w:r>
          </w:p>
          <w:p w:rsidR="00DD66BD" w:rsidRPr="0032192A" w:rsidRDefault="00DD66BD" w:rsidP="0035042F">
            <w:pPr>
              <w:rPr>
                <w:rFonts w:ascii="Arial" w:hAnsi="Arial" w:cs="Arial"/>
                <w:sz w:val="18"/>
              </w:rPr>
            </w:pPr>
            <w:r w:rsidRPr="0032192A">
              <w:rPr>
                <w:rFonts w:ascii="Arial" w:hAnsi="Arial" w:cs="Arial" w:hint="eastAsia"/>
                <w:sz w:val="18"/>
              </w:rPr>
              <w:t>联系电话</w:t>
            </w:r>
            <w:r w:rsidRPr="0032192A">
              <w:rPr>
                <w:rFonts w:ascii="Arial" w:hAnsi="Arial" w:cs="Arial" w:hint="eastAsia"/>
                <w:sz w:val="18"/>
              </w:rPr>
              <w:t>:</w:t>
            </w:r>
            <w:r>
              <w:rPr>
                <w:rFonts w:ascii="Arial" w:hAnsi="Arial" w:cs="Arial" w:hint="eastAsia"/>
                <w:sz w:val="18"/>
              </w:rPr>
              <w:t>文本、必填</w:t>
            </w:r>
          </w:p>
          <w:p w:rsidR="00DD66BD" w:rsidRPr="0032192A" w:rsidRDefault="00DD66BD" w:rsidP="0035042F">
            <w:pPr>
              <w:rPr>
                <w:rFonts w:ascii="Arial" w:hAnsi="Arial" w:cs="Arial"/>
                <w:sz w:val="18"/>
              </w:rPr>
            </w:pPr>
            <w:r w:rsidRPr="0032192A">
              <w:rPr>
                <w:rFonts w:ascii="Arial" w:hAnsi="Arial" w:cs="Arial" w:hint="eastAsia"/>
                <w:sz w:val="18"/>
              </w:rPr>
              <w:t>联系地址</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邮政编码</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备注</w:t>
            </w:r>
            <w:r w:rsidRPr="0032192A">
              <w:rPr>
                <w:rFonts w:ascii="Arial" w:hAnsi="Arial" w:cs="Arial" w:hint="eastAsia"/>
                <w:sz w:val="18"/>
              </w:rPr>
              <w:t>:</w:t>
            </w:r>
            <w:r>
              <w:rPr>
                <w:rFonts w:ascii="Arial" w:hAnsi="Arial" w:cs="Arial" w:hint="eastAsia"/>
                <w:sz w:val="18"/>
              </w:rPr>
              <w:t>多行文本、非必填</w:t>
            </w:r>
          </w:p>
          <w:p w:rsidR="00DD66BD" w:rsidRPr="0032192A" w:rsidRDefault="00DD66BD" w:rsidP="0035042F">
            <w:pPr>
              <w:rPr>
                <w:rFonts w:ascii="Arial" w:hAnsi="Arial" w:cs="Arial"/>
                <w:sz w:val="18"/>
              </w:rPr>
            </w:pPr>
            <w:r w:rsidRPr="0032192A">
              <w:rPr>
                <w:rFonts w:ascii="Arial" w:hAnsi="Arial" w:cs="Arial" w:hint="eastAsia"/>
                <w:sz w:val="18"/>
              </w:rPr>
              <w:t>电子邮箱</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工作单位</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姓名（中文）</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来华时间</w:t>
            </w:r>
            <w:r w:rsidRPr="0032192A">
              <w:rPr>
                <w:rFonts w:ascii="Arial" w:hAnsi="Arial" w:cs="Arial" w:hint="eastAsia"/>
                <w:sz w:val="18"/>
              </w:rPr>
              <w:t>:</w:t>
            </w:r>
            <w:r>
              <w:rPr>
                <w:rFonts w:ascii="Arial" w:hAnsi="Arial" w:cs="Arial" w:hint="eastAsia"/>
                <w:sz w:val="18"/>
              </w:rPr>
              <w:t>日期、非必填</w:t>
            </w:r>
          </w:p>
          <w:p w:rsidR="00DD66BD" w:rsidRPr="0032192A" w:rsidRDefault="00DD66BD" w:rsidP="0035042F">
            <w:pPr>
              <w:rPr>
                <w:rFonts w:ascii="Arial" w:hAnsi="Arial" w:cs="Arial"/>
                <w:sz w:val="18"/>
              </w:rPr>
            </w:pPr>
            <w:r w:rsidRPr="0032192A">
              <w:rPr>
                <w:rFonts w:ascii="Arial" w:hAnsi="Arial" w:cs="Arial" w:hint="eastAsia"/>
                <w:sz w:val="18"/>
              </w:rPr>
              <w:t>任职期限</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预计离境时间</w:t>
            </w:r>
            <w:r w:rsidRPr="0032192A">
              <w:rPr>
                <w:rFonts w:ascii="Arial" w:hAnsi="Arial" w:cs="Arial" w:hint="eastAsia"/>
                <w:sz w:val="18"/>
              </w:rPr>
              <w:t>:</w:t>
            </w:r>
            <w:r>
              <w:rPr>
                <w:rFonts w:ascii="Arial" w:hAnsi="Arial" w:cs="Arial" w:hint="eastAsia"/>
                <w:sz w:val="18"/>
              </w:rPr>
              <w:t>日期、非必填</w:t>
            </w:r>
          </w:p>
          <w:p w:rsidR="00DD66BD" w:rsidRPr="0032192A" w:rsidRDefault="00DD66BD" w:rsidP="0035042F">
            <w:pPr>
              <w:rPr>
                <w:rFonts w:ascii="Arial" w:hAnsi="Arial" w:cs="Arial"/>
                <w:sz w:val="18"/>
              </w:rPr>
            </w:pPr>
            <w:r w:rsidRPr="0032192A">
              <w:rPr>
                <w:rFonts w:ascii="Arial" w:hAnsi="Arial" w:cs="Arial" w:hint="eastAsia"/>
                <w:sz w:val="18"/>
              </w:rPr>
              <w:t>预计离境地点</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境内职务</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境外职务</w:t>
            </w:r>
            <w:r w:rsidRPr="0032192A">
              <w:rPr>
                <w:rFonts w:ascii="Arial" w:hAnsi="Arial" w:cs="Arial" w:hint="eastAsia"/>
                <w:sz w:val="18"/>
              </w:rPr>
              <w:t>:</w:t>
            </w:r>
            <w:r>
              <w:rPr>
                <w:rFonts w:ascii="Arial" w:hAnsi="Arial" w:cs="Arial" w:hint="eastAsia"/>
                <w:sz w:val="18"/>
              </w:rPr>
              <w:t>文本、非必填</w:t>
            </w:r>
          </w:p>
          <w:p w:rsidR="00DD66BD" w:rsidRPr="0032192A" w:rsidRDefault="00DD66BD" w:rsidP="0035042F">
            <w:pPr>
              <w:rPr>
                <w:rFonts w:ascii="Arial" w:hAnsi="Arial" w:cs="Arial"/>
                <w:sz w:val="18"/>
              </w:rPr>
            </w:pPr>
            <w:r w:rsidRPr="0032192A">
              <w:rPr>
                <w:rFonts w:ascii="Arial" w:hAnsi="Arial" w:cs="Arial" w:hint="eastAsia"/>
                <w:sz w:val="18"/>
              </w:rPr>
              <w:t>支付地</w:t>
            </w:r>
            <w:r w:rsidRPr="0032192A">
              <w:rPr>
                <w:rFonts w:ascii="Arial" w:hAnsi="Arial" w:cs="Arial" w:hint="eastAsia"/>
                <w:sz w:val="18"/>
              </w:rPr>
              <w:t>:</w:t>
            </w:r>
            <w:r>
              <w:rPr>
                <w:rFonts w:ascii="Arial" w:hAnsi="Arial" w:cs="Arial" w:hint="eastAsia"/>
                <w:sz w:val="18"/>
              </w:rPr>
              <w:t>文本、非必填</w:t>
            </w:r>
          </w:p>
          <w:p w:rsidR="00DD66BD" w:rsidRDefault="00DD66BD" w:rsidP="0035042F">
            <w:pPr>
              <w:rPr>
                <w:rFonts w:ascii="Arial" w:hAnsi="Arial" w:cs="Arial"/>
                <w:sz w:val="18"/>
              </w:rPr>
            </w:pPr>
            <w:r w:rsidRPr="0032192A">
              <w:rPr>
                <w:rFonts w:ascii="Arial" w:hAnsi="Arial" w:cs="Arial" w:hint="eastAsia"/>
                <w:sz w:val="18"/>
              </w:rPr>
              <w:t>境外支付地（国别</w:t>
            </w:r>
            <w:r w:rsidRPr="0032192A">
              <w:rPr>
                <w:rFonts w:ascii="Arial" w:hAnsi="Arial" w:cs="Arial" w:hint="eastAsia"/>
                <w:sz w:val="18"/>
              </w:rPr>
              <w:t>/</w:t>
            </w:r>
            <w:r w:rsidRPr="0032192A">
              <w:rPr>
                <w:rFonts w:ascii="Arial" w:hAnsi="Arial" w:cs="Arial" w:hint="eastAsia"/>
                <w:sz w:val="18"/>
              </w:rPr>
              <w:t>地区）</w:t>
            </w:r>
            <w:r w:rsidRPr="0032192A">
              <w:rPr>
                <w:rFonts w:ascii="Arial" w:hAnsi="Arial" w:cs="Arial" w:hint="eastAsia"/>
                <w:sz w:val="18"/>
              </w:rPr>
              <w:t>:</w:t>
            </w:r>
            <w:r>
              <w:rPr>
                <w:rFonts w:ascii="Arial" w:hAnsi="Arial" w:cs="Arial" w:hint="eastAsia"/>
                <w:sz w:val="18"/>
              </w:rPr>
              <w:t>文本、非必填</w:t>
            </w:r>
          </w:p>
          <w:p w:rsidR="00DD66BD" w:rsidRDefault="00DD66BD" w:rsidP="0035042F">
            <w:pPr>
              <w:rPr>
                <w:rFonts w:ascii="Arial" w:hAnsi="Arial" w:cs="Arial"/>
                <w:sz w:val="18"/>
              </w:rPr>
            </w:pPr>
            <w:r>
              <w:rPr>
                <w:rFonts w:ascii="Arial" w:hAnsi="Arial" w:cs="Arial" w:hint="eastAsia"/>
                <w:sz w:val="18"/>
              </w:rPr>
              <w:t>银行账户信息</w:t>
            </w:r>
          </w:p>
          <w:p w:rsidR="00DD66BD" w:rsidRDefault="00DD66BD" w:rsidP="0035042F">
            <w:pPr>
              <w:rPr>
                <w:rFonts w:ascii="Arial" w:hAnsi="Arial" w:cs="Arial"/>
                <w:sz w:val="18"/>
              </w:rPr>
            </w:pPr>
            <w:r>
              <w:rPr>
                <w:rFonts w:ascii="Arial" w:hAnsi="Arial" w:cs="Arial" w:hint="eastAsia"/>
                <w:sz w:val="18"/>
              </w:rPr>
              <w:t>账户：银行账户、需要验证格式、必填</w:t>
            </w:r>
          </w:p>
          <w:p w:rsidR="00DD66BD" w:rsidRDefault="00DD66BD" w:rsidP="0035042F">
            <w:pPr>
              <w:rPr>
                <w:rFonts w:ascii="Arial" w:hAnsi="Arial" w:cs="Arial"/>
                <w:sz w:val="18"/>
              </w:rPr>
            </w:pPr>
            <w:r>
              <w:rPr>
                <w:rFonts w:ascii="Arial" w:hAnsi="Arial" w:cs="Arial" w:hint="eastAsia"/>
                <w:sz w:val="18"/>
              </w:rPr>
              <w:t>开户行：文本、必填</w:t>
            </w:r>
          </w:p>
          <w:p w:rsidR="00DD66BD" w:rsidRDefault="00DD66BD" w:rsidP="0035042F">
            <w:pPr>
              <w:rPr>
                <w:rFonts w:ascii="Arial" w:hAnsi="Arial" w:cs="Arial"/>
                <w:sz w:val="18"/>
              </w:rPr>
            </w:pPr>
            <w:r>
              <w:rPr>
                <w:rFonts w:ascii="Arial" w:hAnsi="Arial" w:cs="Arial" w:hint="eastAsia"/>
                <w:sz w:val="18"/>
              </w:rPr>
              <w:t>开户省份：文本、必填</w:t>
            </w:r>
          </w:p>
          <w:p w:rsidR="00DD66BD" w:rsidRDefault="00DD66BD" w:rsidP="0035042F">
            <w:pPr>
              <w:rPr>
                <w:rFonts w:ascii="Arial" w:hAnsi="Arial" w:cs="Arial"/>
                <w:sz w:val="18"/>
              </w:rPr>
            </w:pPr>
            <w:r>
              <w:rPr>
                <w:rFonts w:ascii="Arial" w:hAnsi="Arial" w:cs="Arial" w:hint="eastAsia"/>
                <w:sz w:val="18"/>
              </w:rPr>
              <w:t>开户地市：文本、必填</w:t>
            </w:r>
          </w:p>
          <w:p w:rsidR="00DD66BD" w:rsidRPr="003D367B" w:rsidRDefault="00DD66BD" w:rsidP="0035042F">
            <w:pPr>
              <w:rPr>
                <w:rFonts w:ascii="Arial" w:hAnsi="Arial" w:cs="Arial"/>
                <w:sz w:val="18"/>
              </w:rPr>
            </w:pPr>
            <w:r>
              <w:rPr>
                <w:rFonts w:ascii="Arial" w:hAnsi="Arial" w:cs="Arial" w:hint="eastAsia"/>
                <w:sz w:val="18"/>
              </w:rPr>
              <w:t>开户地区码：文本、必填</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lastRenderedPageBreak/>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可以导出所有字段</w:t>
            </w:r>
          </w:p>
          <w:p w:rsidR="00DD66BD" w:rsidRDefault="00DD66BD" w:rsidP="0035042F">
            <w:pPr>
              <w:rPr>
                <w:rFonts w:ascii="Arial" w:hAnsi="Arial" w:cs="Arial"/>
                <w:sz w:val="18"/>
              </w:rPr>
            </w:pPr>
            <w:r>
              <w:rPr>
                <w:rFonts w:ascii="Arial" w:hAnsi="Arial" w:cs="Arial" w:hint="eastAsia"/>
                <w:sz w:val="18"/>
              </w:rPr>
              <w:t>二级学院可以查看本学院维护的信息、管理员可以查看所有的信息</w:t>
            </w:r>
          </w:p>
          <w:p w:rsidR="00DD66BD" w:rsidRDefault="00DD66BD" w:rsidP="0035042F">
            <w:pPr>
              <w:rPr>
                <w:rFonts w:ascii="Arial" w:hAnsi="Arial" w:cs="Arial"/>
                <w:sz w:val="18"/>
              </w:rPr>
            </w:pPr>
            <w:r>
              <w:rPr>
                <w:rFonts w:ascii="Arial" w:hAnsi="Arial" w:cs="Arial" w:hint="eastAsia"/>
                <w:sz w:val="18"/>
              </w:rPr>
              <w:t>管理员：添加、删除、变更、导入、导出</w:t>
            </w:r>
          </w:p>
          <w:p w:rsidR="00DD66BD" w:rsidRPr="003D367B" w:rsidRDefault="00DD66BD" w:rsidP="0035042F">
            <w:pPr>
              <w:rPr>
                <w:rFonts w:ascii="Arial" w:hAnsi="Arial" w:cs="Arial"/>
                <w:sz w:val="18"/>
              </w:rPr>
            </w:pPr>
            <w:r>
              <w:rPr>
                <w:rFonts w:ascii="Arial" w:hAnsi="Arial" w:cs="Arial" w:hint="eastAsia"/>
                <w:sz w:val="18"/>
              </w:rPr>
              <w:t>经办人：添加、删除、变更、导入、导出</w:t>
            </w:r>
          </w:p>
        </w:tc>
      </w:tr>
    </w:tbl>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3" w:name="_Toc534637307"/>
      <w:r w:rsidRPr="00E25032">
        <w:rPr>
          <w:rFonts w:ascii="宋体" w:hAnsi="宋体" w:hint="eastAsia"/>
          <w:sz w:val="24"/>
        </w:rPr>
        <w:t>待审核劳务费</w:t>
      </w:r>
      <w:bookmarkEnd w:id="3"/>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6296"/>
        <w:gridCol w:w="1232"/>
        <w:gridCol w:w="1008"/>
      </w:tblGrid>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62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给专家劳务费管理员审核劳务费信息用</w:t>
            </w:r>
          </w:p>
        </w:tc>
        <w:tc>
          <w:tcPr>
            <w:tcW w:w="1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1008"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lastRenderedPageBreak/>
              <w:t>/</w:t>
            </w:r>
            <w:r w:rsidRPr="003247F2">
              <w:rPr>
                <w:rFonts w:ascii="Arial" w:hAnsi="Arial" w:cs="Arial"/>
                <w:sz w:val="18"/>
              </w:rPr>
              <w:t>前置条件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r>
              <w:rPr>
                <w:rFonts w:ascii="Arial" w:hAnsi="Arial" w:cs="Arial" w:hint="eastAsia"/>
                <w:sz w:val="18"/>
              </w:rPr>
              <w:lastRenderedPageBreak/>
              <w:t>经办人提交后会显示到待审核劳务费清单内（也就是</w:t>
            </w:r>
            <w:r>
              <w:rPr>
                <w:rFonts w:hint="eastAsia"/>
              </w:rPr>
              <w:t>专家劳务费发放流程的财务审核节点</w:t>
            </w:r>
            <w:r>
              <w:rPr>
                <w:rFonts w:ascii="Arial" w:hAnsi="Arial" w:cs="Arial" w:hint="eastAsia"/>
                <w:sz w:val="18"/>
              </w:rPr>
              <w:t>）</w:t>
            </w:r>
          </w:p>
        </w:tc>
      </w:tr>
      <w:tr w:rsidR="00DD66BD" w:rsidRPr="003247F2" w:rsidTr="0035042F">
        <w:trPr>
          <w:trHeight w:val="2226"/>
        </w:trPr>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sidRPr="00A06563">
              <w:rPr>
                <w:rFonts w:ascii="Arial" w:hAnsi="Arial" w:cs="Arial"/>
                <w:noProof/>
                <w:sz w:val="18"/>
              </w:rPr>
              <w:drawing>
                <wp:inline distT="0" distB="0" distL="0" distR="0">
                  <wp:extent cx="5246896" cy="658368"/>
                  <wp:effectExtent l="19050" t="0" r="0" b="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661808"/>
                          </a:xfrm>
                          <a:prstGeom prst="rect">
                            <a:avLst/>
                          </a:prstGeom>
                        </pic:spPr>
                      </pic:pic>
                    </a:graphicData>
                  </a:graphic>
                </wp:inline>
              </w:drawing>
            </w:r>
          </w:p>
          <w:p w:rsidR="00DD66BD" w:rsidRPr="00A06563" w:rsidRDefault="00DD66BD" w:rsidP="0035042F">
            <w:pPr>
              <w:rPr>
                <w:rFonts w:ascii="Arial" w:hAnsi="Arial" w:cs="Arial"/>
                <w:sz w:val="18"/>
              </w:rPr>
            </w:pPr>
            <w:r>
              <w:rPr>
                <w:rFonts w:ascii="Arial" w:hAnsi="Arial" w:cs="Arial" w:hint="eastAsia"/>
                <w:sz w:val="18"/>
              </w:rPr>
              <w:t>管理员可以双击进入申请单进行审核</w:t>
            </w: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管理员可以查看所有的信息</w:t>
            </w:r>
          </w:p>
          <w:p w:rsidR="00DD66BD" w:rsidRPr="003D367B" w:rsidRDefault="00DD66BD" w:rsidP="0035042F">
            <w:pPr>
              <w:rPr>
                <w:rFonts w:ascii="Arial" w:hAnsi="Arial" w:cs="Arial"/>
                <w:sz w:val="18"/>
              </w:rPr>
            </w:pPr>
            <w:r>
              <w:rPr>
                <w:rFonts w:ascii="Arial" w:hAnsi="Arial" w:cs="Arial" w:hint="eastAsia"/>
                <w:sz w:val="18"/>
              </w:rPr>
              <w:t>管理员：导出</w:t>
            </w:r>
          </w:p>
        </w:tc>
      </w:tr>
    </w:tbl>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4" w:name="_Toc534637308"/>
      <w:r w:rsidRPr="00E25032">
        <w:rPr>
          <w:rFonts w:ascii="宋体" w:hAnsi="宋体" w:hint="eastAsia"/>
          <w:sz w:val="24"/>
        </w:rPr>
        <w:t>已审核劳务费</w:t>
      </w:r>
      <w:bookmarkEnd w:id="4"/>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6344"/>
        <w:gridCol w:w="1206"/>
        <w:gridCol w:w="986"/>
      </w:tblGrid>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6344"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给专家劳务费管理员锁定、退回劳务费信息用</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98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r>
              <w:rPr>
                <w:rFonts w:ascii="Arial" w:hAnsi="Arial" w:cs="Arial" w:hint="eastAsia"/>
                <w:sz w:val="18"/>
              </w:rPr>
              <w:t>专家劳务费管理员审核后会显示到已审核劳务费清单内（也就是</w:t>
            </w:r>
            <w:r>
              <w:rPr>
                <w:rFonts w:hint="eastAsia"/>
              </w:rPr>
              <w:t>专家劳务费发放流程的财务锁定节点</w:t>
            </w:r>
            <w:r>
              <w:rPr>
                <w:rFonts w:ascii="Arial" w:hAnsi="Arial" w:cs="Arial" w:hint="eastAsia"/>
                <w:sz w:val="18"/>
              </w:rPr>
              <w:t>）</w:t>
            </w:r>
          </w:p>
        </w:tc>
      </w:tr>
      <w:tr w:rsidR="00DD66BD" w:rsidRPr="003247F2" w:rsidTr="0035042F">
        <w:trPr>
          <w:trHeight w:val="2226"/>
        </w:trPr>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sidRPr="00A06563">
              <w:rPr>
                <w:rFonts w:ascii="Arial" w:hAnsi="Arial" w:cs="Arial"/>
                <w:noProof/>
                <w:sz w:val="18"/>
              </w:rPr>
              <w:drawing>
                <wp:inline distT="0" distB="0" distL="0" distR="0">
                  <wp:extent cx="5246896" cy="734720"/>
                  <wp:effectExtent l="19050" t="0" r="0" b="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738559"/>
                          </a:xfrm>
                          <a:prstGeom prst="rect">
                            <a:avLst/>
                          </a:prstGeom>
                        </pic:spPr>
                      </pic:pic>
                    </a:graphicData>
                  </a:graphic>
                </wp:inline>
              </w:drawing>
            </w:r>
          </w:p>
          <w:p w:rsidR="00DD66BD" w:rsidRPr="00A06563" w:rsidRDefault="00DD66BD" w:rsidP="0035042F">
            <w:pPr>
              <w:rPr>
                <w:rFonts w:ascii="Arial" w:hAnsi="Arial" w:cs="Arial"/>
                <w:sz w:val="18"/>
              </w:rPr>
            </w:pPr>
            <w:r>
              <w:rPr>
                <w:rFonts w:ascii="Arial" w:hAnsi="Arial" w:cs="Arial" w:hint="eastAsia"/>
                <w:sz w:val="18"/>
              </w:rPr>
              <w:t>管理员可以双击进入申请单进行操作</w:t>
            </w: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w:t>
            </w:r>
            <w:r w:rsidRPr="003247F2">
              <w:rPr>
                <w:rFonts w:ascii="Arial" w:hAnsi="Arial" w:cs="Arial"/>
                <w:sz w:val="18"/>
              </w:rPr>
              <w:lastRenderedPageBreak/>
              <w:t>出</w:t>
            </w:r>
            <w:r w:rsidRPr="003247F2">
              <w:rPr>
                <w:rFonts w:ascii="Arial" w:hAnsi="Arial" w:cs="Arial"/>
                <w:sz w:val="18"/>
              </w:rPr>
              <w:t>/</w:t>
            </w:r>
            <w:r w:rsidRPr="003247F2">
              <w:rPr>
                <w:rFonts w:ascii="Arial" w:hAnsi="Arial" w:cs="Arial"/>
                <w:sz w:val="18"/>
              </w:rPr>
              <w:t>后置条件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管理员可以查看所有的信息</w:t>
            </w:r>
          </w:p>
          <w:p w:rsidR="00DD66BD" w:rsidRPr="003D367B" w:rsidRDefault="00DD66BD" w:rsidP="0035042F">
            <w:pPr>
              <w:rPr>
                <w:rFonts w:ascii="Arial" w:hAnsi="Arial" w:cs="Arial"/>
                <w:sz w:val="18"/>
              </w:rPr>
            </w:pPr>
            <w:r>
              <w:rPr>
                <w:rFonts w:ascii="Arial" w:hAnsi="Arial" w:cs="Arial" w:hint="eastAsia"/>
                <w:sz w:val="18"/>
              </w:rPr>
              <w:t>管理员：导出</w:t>
            </w:r>
          </w:p>
        </w:tc>
      </w:tr>
    </w:tbl>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5" w:name="_Toc534637309"/>
      <w:r w:rsidRPr="00E25032">
        <w:rPr>
          <w:rFonts w:ascii="宋体" w:hAnsi="宋体" w:hint="eastAsia"/>
          <w:sz w:val="24"/>
        </w:rPr>
        <w:t>锁定劳务费</w:t>
      </w:r>
      <w:bookmarkEnd w:id="5"/>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6296"/>
        <w:gridCol w:w="1232"/>
        <w:gridCol w:w="1008"/>
      </w:tblGrid>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62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给专家劳务费管理员查看历史劳务费用</w:t>
            </w:r>
          </w:p>
        </w:tc>
        <w:tc>
          <w:tcPr>
            <w:tcW w:w="1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1008"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r>
              <w:rPr>
                <w:rFonts w:ascii="Arial" w:hAnsi="Arial" w:cs="Arial" w:hint="eastAsia"/>
                <w:sz w:val="18"/>
              </w:rPr>
              <w:t>专家劳务费管理员锁定后会显示到锁定劳务费清单内（审批通过的）</w:t>
            </w:r>
          </w:p>
        </w:tc>
      </w:tr>
      <w:tr w:rsidR="00DD66BD" w:rsidRPr="003247F2" w:rsidTr="0035042F">
        <w:trPr>
          <w:trHeight w:val="2226"/>
        </w:trPr>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sidRPr="00A06563">
              <w:rPr>
                <w:rFonts w:ascii="Arial" w:hAnsi="Arial" w:cs="Arial"/>
                <w:noProof/>
                <w:sz w:val="18"/>
              </w:rPr>
              <w:drawing>
                <wp:inline distT="0" distB="0" distL="0" distR="0">
                  <wp:extent cx="5246906" cy="683514"/>
                  <wp:effectExtent l="19050" t="0" r="0" b="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687084"/>
                          </a:xfrm>
                          <a:prstGeom prst="rect">
                            <a:avLst/>
                          </a:prstGeom>
                        </pic:spPr>
                      </pic:pic>
                    </a:graphicData>
                  </a:graphic>
                </wp:inline>
              </w:drawing>
            </w:r>
          </w:p>
          <w:p w:rsidR="00DD66BD" w:rsidRPr="00A06563" w:rsidRDefault="00DD66BD" w:rsidP="0035042F">
            <w:pPr>
              <w:rPr>
                <w:rFonts w:ascii="Arial" w:hAnsi="Arial" w:cs="Arial"/>
                <w:sz w:val="18"/>
              </w:rPr>
            </w:pP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8536"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管理员可以查看所有的信息</w:t>
            </w:r>
          </w:p>
          <w:p w:rsidR="00DD66BD" w:rsidRPr="003D367B" w:rsidRDefault="00DD66BD" w:rsidP="0035042F">
            <w:pPr>
              <w:rPr>
                <w:rFonts w:ascii="Arial" w:hAnsi="Arial" w:cs="Arial"/>
                <w:sz w:val="18"/>
              </w:rPr>
            </w:pPr>
            <w:r>
              <w:rPr>
                <w:rFonts w:ascii="Arial" w:hAnsi="Arial" w:cs="Arial" w:hint="eastAsia"/>
                <w:sz w:val="18"/>
              </w:rPr>
              <w:t>管理员：导出</w:t>
            </w:r>
          </w:p>
        </w:tc>
      </w:tr>
    </w:tbl>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6" w:name="_Toc534637310"/>
      <w:r w:rsidRPr="00E25032">
        <w:rPr>
          <w:rFonts w:ascii="宋体" w:hAnsi="宋体" w:hint="eastAsia"/>
          <w:sz w:val="24"/>
        </w:rPr>
        <w:t>劳务费统计</w:t>
      </w:r>
      <w:bookmarkEnd w:id="6"/>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6037"/>
        <w:gridCol w:w="1151"/>
        <w:gridCol w:w="942"/>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w:t>
            </w:r>
            <w:r w:rsidRPr="003247F2">
              <w:rPr>
                <w:rFonts w:ascii="Arial" w:hAnsi="Arial" w:cs="Arial"/>
                <w:sz w:val="18"/>
              </w:rPr>
              <w:lastRenderedPageBreak/>
              <w:t>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lastRenderedPageBreak/>
              <w:t>给有权限的用户统计查看以专家、时间、部门为维度的统计</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sidRPr="00DF3298">
              <w:rPr>
                <w:rFonts w:ascii="Arial" w:hAnsi="Arial" w:cs="Arial"/>
                <w:noProof/>
                <w:sz w:val="18"/>
              </w:rPr>
              <w:drawing>
                <wp:inline distT="0" distB="0" distL="0" distR="0">
                  <wp:extent cx="5094275" cy="869101"/>
                  <wp:effectExtent l="19050" t="0" r="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092949" cy="868875"/>
                          </a:xfrm>
                          <a:prstGeom prst="rect">
                            <a:avLst/>
                          </a:prstGeom>
                        </pic:spPr>
                      </pic:pic>
                    </a:graphicData>
                  </a:graphic>
                </wp:inline>
              </w:drawing>
            </w:r>
          </w:p>
          <w:p w:rsidR="00DD66BD" w:rsidRPr="00A06563" w:rsidRDefault="00DD66BD" w:rsidP="0035042F">
            <w:pPr>
              <w:rPr>
                <w:rFonts w:ascii="Arial" w:hAnsi="Arial" w:cs="Arial"/>
                <w:sz w:val="18"/>
              </w:rPr>
            </w:pPr>
            <w:r>
              <w:rPr>
                <w:rFonts w:ascii="Arial" w:hAnsi="Arial" w:cs="Arial" w:hint="eastAsia"/>
                <w:sz w:val="18"/>
              </w:rPr>
              <w:t>一个专家只会出现一条记录、搜索条件：审核日期段、经办部门、专家</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管理员可以查看所有的信息</w:t>
            </w:r>
          </w:p>
          <w:p w:rsidR="00DD66BD" w:rsidRPr="003D367B" w:rsidRDefault="00DD66BD" w:rsidP="0035042F">
            <w:pPr>
              <w:rPr>
                <w:rFonts w:ascii="Arial" w:hAnsi="Arial" w:cs="Arial"/>
                <w:sz w:val="18"/>
              </w:rPr>
            </w:pPr>
            <w:r>
              <w:rPr>
                <w:rFonts w:ascii="Arial" w:hAnsi="Arial" w:cs="Arial" w:hint="eastAsia"/>
                <w:sz w:val="18"/>
              </w:rPr>
              <w:t>管理员：导出</w:t>
            </w:r>
          </w:p>
        </w:tc>
      </w:tr>
    </w:tbl>
    <w:p w:rsidR="00DD66BD" w:rsidRPr="001B2958" w:rsidRDefault="00DD66BD" w:rsidP="00DD66BD"/>
    <w:p w:rsidR="000979F1" w:rsidRPr="00E25032" w:rsidRDefault="000979F1" w:rsidP="00E25032">
      <w:pPr>
        <w:pStyle w:val="af"/>
        <w:numPr>
          <w:ilvl w:val="2"/>
          <w:numId w:val="13"/>
        </w:numPr>
        <w:spacing w:before="60"/>
        <w:ind w:left="113" w:right="482" w:firstLine="0"/>
        <w:jc w:val="both"/>
        <w:outlineLvl w:val="2"/>
        <w:rPr>
          <w:rFonts w:ascii="宋体" w:hAnsi="宋体"/>
          <w:sz w:val="24"/>
        </w:rPr>
      </w:pPr>
      <w:r w:rsidRPr="00E25032">
        <w:rPr>
          <w:rFonts w:ascii="宋体" w:hAnsi="宋体" w:hint="eastAsia"/>
          <w:sz w:val="24"/>
        </w:rPr>
        <w:t>专家劳务费详细统计</w:t>
      </w:r>
    </w:p>
    <w:p w:rsidR="000979F1" w:rsidRPr="000979F1" w:rsidRDefault="000979F1" w:rsidP="000979F1"/>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5696"/>
        <w:gridCol w:w="796"/>
        <w:gridCol w:w="579"/>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给有权限的用户统计查看以时间、部门为维度的统计</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显示字段：工号、身份证号码、姓名、审核日期、实付、税额、应付、经办人、经办部门</w:t>
            </w:r>
          </w:p>
          <w:p w:rsidR="00DD66BD" w:rsidRPr="00A06563" w:rsidRDefault="00DD66BD" w:rsidP="0035042F">
            <w:pPr>
              <w:rPr>
                <w:rFonts w:ascii="Arial" w:hAnsi="Arial" w:cs="Arial"/>
                <w:sz w:val="18"/>
              </w:rPr>
            </w:pPr>
            <w:r>
              <w:rPr>
                <w:rFonts w:ascii="Arial" w:hAnsi="Arial" w:cs="Arial" w:hint="eastAsia"/>
                <w:sz w:val="18"/>
              </w:rPr>
              <w:t>搜索条件：审核日期、经办人、经办部门、专家</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管理员可以查看所有的信息</w:t>
            </w:r>
          </w:p>
          <w:p w:rsidR="00DD66BD" w:rsidRPr="003D367B" w:rsidRDefault="00DD66BD" w:rsidP="0035042F">
            <w:pPr>
              <w:rPr>
                <w:rFonts w:ascii="Arial" w:hAnsi="Arial" w:cs="Arial"/>
                <w:sz w:val="18"/>
              </w:rPr>
            </w:pPr>
            <w:r>
              <w:rPr>
                <w:rFonts w:ascii="Arial" w:hAnsi="Arial" w:cs="Arial" w:hint="eastAsia"/>
                <w:sz w:val="18"/>
              </w:rPr>
              <w:lastRenderedPageBreak/>
              <w:t>管理员：导出</w:t>
            </w:r>
          </w:p>
        </w:tc>
      </w:tr>
    </w:tbl>
    <w:p w:rsidR="00DD66BD" w:rsidRPr="00E25032" w:rsidRDefault="00DD66BD" w:rsidP="00E25032">
      <w:pPr>
        <w:pStyle w:val="2"/>
      </w:pPr>
      <w:bookmarkStart w:id="7" w:name="_Toc534637312"/>
      <w:r w:rsidRPr="00E25032">
        <w:rPr>
          <w:rFonts w:hint="eastAsia"/>
        </w:rPr>
        <w:lastRenderedPageBreak/>
        <w:t>对公劳务费</w:t>
      </w:r>
      <w:bookmarkEnd w:id="7"/>
    </w:p>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8" w:name="_Toc534637313"/>
      <w:r w:rsidRPr="00E25032">
        <w:rPr>
          <w:rFonts w:ascii="宋体" w:hAnsi="宋体" w:hint="eastAsia"/>
          <w:sz w:val="24"/>
        </w:rPr>
        <w:t>对公信息</w:t>
      </w:r>
      <w:bookmarkEnd w:id="8"/>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5696"/>
        <w:gridCol w:w="796"/>
        <w:gridCol w:w="579"/>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给二级学院维护对公信息用</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字段</w:t>
            </w:r>
          </w:p>
          <w:p w:rsidR="00DD66BD" w:rsidRDefault="00DD66BD" w:rsidP="0035042F">
            <w:pPr>
              <w:rPr>
                <w:rFonts w:ascii="Arial" w:hAnsi="Arial" w:cs="Arial"/>
                <w:sz w:val="18"/>
              </w:rPr>
            </w:pPr>
            <w:r w:rsidRPr="000C124C">
              <w:rPr>
                <w:rFonts w:ascii="Arial" w:hAnsi="Arial" w:cs="Arial" w:hint="eastAsia"/>
                <w:sz w:val="18"/>
              </w:rPr>
              <w:t>账号</w:t>
            </w:r>
            <w:r w:rsidRPr="000C124C">
              <w:rPr>
                <w:rFonts w:ascii="Arial" w:hAnsi="Arial" w:cs="Arial" w:hint="eastAsia"/>
                <w:sz w:val="18"/>
              </w:rPr>
              <w:t>/</w:t>
            </w:r>
            <w:r w:rsidRPr="000C124C">
              <w:rPr>
                <w:rFonts w:ascii="Arial" w:hAnsi="Arial" w:cs="Arial" w:hint="eastAsia"/>
                <w:sz w:val="18"/>
              </w:rPr>
              <w:t>卡号</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账号开户行</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账号名称</w:t>
            </w:r>
            <w:r w:rsidRPr="000C124C">
              <w:rPr>
                <w:rFonts w:ascii="Arial" w:hAnsi="Arial" w:cs="Arial" w:hint="eastAsia"/>
                <w:sz w:val="18"/>
              </w:rPr>
              <w:t>/</w:t>
            </w:r>
            <w:r w:rsidRPr="000C124C">
              <w:rPr>
                <w:rFonts w:ascii="Arial" w:hAnsi="Arial" w:cs="Arial" w:hint="eastAsia"/>
                <w:sz w:val="18"/>
              </w:rPr>
              <w:t>卡名称</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账号开户行</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账号省份</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账号地市</w:t>
            </w:r>
            <w:r>
              <w:rPr>
                <w:rFonts w:ascii="Arial" w:hAnsi="Arial" w:cs="Arial" w:hint="eastAsia"/>
                <w:sz w:val="18"/>
              </w:rPr>
              <w:t>：</w:t>
            </w:r>
          </w:p>
          <w:p w:rsidR="00DD66BD" w:rsidRDefault="00DD66BD" w:rsidP="0035042F">
            <w:pPr>
              <w:rPr>
                <w:rFonts w:ascii="Arial" w:hAnsi="Arial" w:cs="Arial"/>
                <w:sz w:val="18"/>
              </w:rPr>
            </w:pPr>
            <w:r w:rsidRPr="000C124C">
              <w:rPr>
                <w:rFonts w:ascii="Arial" w:hAnsi="Arial" w:cs="Arial" w:hint="eastAsia"/>
                <w:sz w:val="18"/>
              </w:rPr>
              <w:t>账号地区码</w:t>
            </w:r>
            <w:r>
              <w:rPr>
                <w:rFonts w:ascii="Arial" w:hAnsi="Arial" w:cs="Arial" w:hint="eastAsia"/>
                <w:sz w:val="18"/>
              </w:rPr>
              <w:t>：</w:t>
            </w:r>
          </w:p>
          <w:p w:rsidR="00DD66BD" w:rsidRPr="00A06563"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二级学院可以查看本学院维护的信息、管理员可以查看所有的信息</w:t>
            </w:r>
          </w:p>
          <w:p w:rsidR="00DD66BD" w:rsidRDefault="00DD66BD" w:rsidP="0035042F">
            <w:pPr>
              <w:rPr>
                <w:rFonts w:ascii="Arial" w:hAnsi="Arial" w:cs="Arial"/>
                <w:sz w:val="18"/>
              </w:rPr>
            </w:pPr>
            <w:r>
              <w:rPr>
                <w:rFonts w:ascii="Arial" w:hAnsi="Arial" w:cs="Arial" w:hint="eastAsia"/>
                <w:sz w:val="18"/>
              </w:rPr>
              <w:t>管理员：添加、删除、变更、导入、导出</w:t>
            </w:r>
          </w:p>
          <w:p w:rsidR="00DD66BD" w:rsidRPr="003D367B" w:rsidRDefault="00DD66BD" w:rsidP="0035042F">
            <w:pPr>
              <w:rPr>
                <w:rFonts w:ascii="Arial" w:hAnsi="Arial" w:cs="Arial"/>
                <w:sz w:val="18"/>
              </w:rPr>
            </w:pPr>
            <w:r>
              <w:rPr>
                <w:rFonts w:ascii="Arial" w:hAnsi="Arial" w:cs="Arial" w:hint="eastAsia"/>
                <w:sz w:val="18"/>
              </w:rPr>
              <w:t>经办人：添加、删除、变更、导入、导出</w:t>
            </w:r>
          </w:p>
        </w:tc>
      </w:tr>
    </w:tbl>
    <w:p w:rsidR="00DD66BD" w:rsidRPr="008E10AE" w:rsidRDefault="00DD66BD" w:rsidP="00DD66BD"/>
    <w:p w:rsidR="00DD66BD" w:rsidRPr="00E25032" w:rsidRDefault="00DD66BD" w:rsidP="00E25032">
      <w:pPr>
        <w:pStyle w:val="af"/>
        <w:numPr>
          <w:ilvl w:val="2"/>
          <w:numId w:val="13"/>
        </w:numPr>
        <w:spacing w:before="60"/>
        <w:ind w:left="113" w:right="482" w:firstLine="0"/>
        <w:jc w:val="both"/>
        <w:outlineLvl w:val="2"/>
        <w:rPr>
          <w:rFonts w:ascii="宋体" w:hAnsi="宋体"/>
          <w:sz w:val="24"/>
        </w:rPr>
      </w:pPr>
      <w:bookmarkStart w:id="9" w:name="_Toc534637314"/>
      <w:r w:rsidRPr="00E25032">
        <w:rPr>
          <w:rFonts w:ascii="宋体" w:hAnsi="宋体" w:hint="eastAsia"/>
          <w:sz w:val="24"/>
        </w:rPr>
        <w:t>对公劳务费</w:t>
      </w:r>
      <w:bookmarkEnd w:id="9"/>
    </w:p>
    <w:p w:rsidR="00DD66BD" w:rsidRPr="00DB5D6F" w:rsidRDefault="00DB5D6F" w:rsidP="00DB5D6F">
      <w:pPr>
        <w:pStyle w:val="ac"/>
        <w:numPr>
          <w:ilvl w:val="0"/>
          <w:numId w:val="22"/>
        </w:numPr>
        <w:ind w:firstLineChars="0"/>
        <w:rPr>
          <w:b/>
          <w:sz w:val="24"/>
          <w:szCs w:val="24"/>
        </w:rPr>
      </w:pPr>
      <w:r w:rsidRPr="00DB5D6F">
        <w:rPr>
          <w:rFonts w:hint="eastAsia"/>
          <w:b/>
          <w:sz w:val="24"/>
          <w:szCs w:val="24"/>
        </w:rPr>
        <w:t>未付</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5991"/>
        <w:gridCol w:w="1176"/>
        <w:gridCol w:w="962"/>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给对公劳务费管理员维护劳务费用</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lastRenderedPageBreak/>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A06563" w:rsidRDefault="00DD66BD" w:rsidP="0035042F">
            <w:pPr>
              <w:rPr>
                <w:rFonts w:ascii="Arial" w:hAnsi="Arial" w:cs="Arial"/>
                <w:sz w:val="18"/>
              </w:rPr>
            </w:pPr>
            <w:r w:rsidRPr="00B519EF">
              <w:rPr>
                <w:rFonts w:ascii="Arial" w:hAnsi="Arial" w:cs="Arial"/>
                <w:noProof/>
                <w:sz w:val="18"/>
              </w:rPr>
              <w:drawing>
                <wp:inline distT="0" distB="0" distL="0" distR="0">
                  <wp:extent cx="5086960" cy="548640"/>
                  <wp:effectExtent l="19050" t="0" r="0" b="0"/>
                  <wp:docPr id="4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8527" cy="548809"/>
                          </a:xfrm>
                          <a:prstGeom prst="rect">
                            <a:avLst/>
                          </a:prstGeom>
                        </pic:spPr>
                      </pic:pic>
                    </a:graphicData>
                  </a:graphic>
                </wp:inline>
              </w:drawing>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管理员：确认付款、添加、删除、变更、导入、导出</w:t>
            </w:r>
          </w:p>
        </w:tc>
      </w:tr>
    </w:tbl>
    <w:p w:rsidR="00DD66BD" w:rsidRDefault="00DD66BD" w:rsidP="00DD66BD"/>
    <w:p w:rsidR="000979F1" w:rsidRDefault="000979F1" w:rsidP="00DD66BD"/>
    <w:p w:rsidR="000979F1" w:rsidRPr="00DB5D6F" w:rsidRDefault="000979F1" w:rsidP="00DB5D6F">
      <w:pPr>
        <w:pStyle w:val="ac"/>
        <w:numPr>
          <w:ilvl w:val="0"/>
          <w:numId w:val="22"/>
        </w:numPr>
        <w:ind w:firstLineChars="0"/>
        <w:rPr>
          <w:b/>
          <w:sz w:val="24"/>
          <w:szCs w:val="24"/>
        </w:rPr>
      </w:pPr>
      <w:r w:rsidRPr="00DB5D6F">
        <w:rPr>
          <w:rFonts w:hint="eastAsia"/>
          <w:b/>
          <w:sz w:val="24"/>
          <w:szCs w:val="24"/>
        </w:rPr>
        <w:t>已付</w:t>
      </w:r>
    </w:p>
    <w:p w:rsidR="000979F1" w:rsidRPr="00F81C00" w:rsidRDefault="000979F1" w:rsidP="00DD66BD"/>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938"/>
        <w:gridCol w:w="1162"/>
        <w:gridCol w:w="950"/>
      </w:tblGrid>
      <w:tr w:rsidR="00DD66BD" w:rsidRPr="003247F2" w:rsidTr="000979F1">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938"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给对公劳务费管理员维护劳务费用</w:t>
            </w: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950"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0979F1">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8050"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0979F1">
        <w:trPr>
          <w:trHeight w:val="2226"/>
        </w:trPr>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8050" w:type="dxa"/>
            <w:gridSpan w:val="3"/>
            <w:tcBorders>
              <w:top w:val="single" w:sz="4" w:space="0" w:color="auto"/>
              <w:left w:val="single" w:sz="4" w:space="0" w:color="auto"/>
              <w:bottom w:val="single" w:sz="4" w:space="0" w:color="auto"/>
              <w:right w:val="single" w:sz="4" w:space="0" w:color="auto"/>
            </w:tcBorders>
            <w:vAlign w:val="center"/>
          </w:tcPr>
          <w:p w:rsidR="00DD66BD" w:rsidRPr="00A06563" w:rsidRDefault="00DD66BD" w:rsidP="0035042F">
            <w:pPr>
              <w:rPr>
                <w:rFonts w:ascii="Arial" w:hAnsi="Arial" w:cs="Arial"/>
                <w:sz w:val="18"/>
              </w:rPr>
            </w:pPr>
            <w:r w:rsidRPr="00B519EF">
              <w:rPr>
                <w:rFonts w:ascii="Arial" w:hAnsi="Arial" w:cs="Arial"/>
                <w:noProof/>
                <w:sz w:val="18"/>
              </w:rPr>
              <w:drawing>
                <wp:inline distT="0" distB="0" distL="0" distR="0">
                  <wp:extent cx="4955286" cy="599847"/>
                  <wp:effectExtent l="19050" t="0" r="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6814" cy="600032"/>
                          </a:xfrm>
                          <a:prstGeom prst="rect">
                            <a:avLst/>
                          </a:prstGeom>
                        </pic:spPr>
                      </pic:pic>
                    </a:graphicData>
                  </a:graphic>
                </wp:inline>
              </w:drawing>
            </w:r>
          </w:p>
        </w:tc>
      </w:tr>
      <w:tr w:rsidR="00DD66BD" w:rsidRPr="003247F2" w:rsidTr="000979F1">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w:t>
            </w:r>
            <w:r w:rsidRPr="003247F2">
              <w:rPr>
                <w:rFonts w:ascii="Arial" w:hAnsi="Arial" w:cs="Arial"/>
                <w:sz w:val="18"/>
              </w:rPr>
              <w:lastRenderedPageBreak/>
              <w:t>置条件</w:t>
            </w:r>
          </w:p>
        </w:tc>
        <w:tc>
          <w:tcPr>
            <w:tcW w:w="8050"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0979F1">
        <w:tc>
          <w:tcPr>
            <w:tcW w:w="396"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8050"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管理员：导出</w:t>
            </w:r>
          </w:p>
        </w:tc>
      </w:tr>
    </w:tbl>
    <w:p w:rsidR="00DD66BD" w:rsidRDefault="00DD66BD" w:rsidP="00DB5D6F">
      <w:pPr>
        <w:pStyle w:val="2"/>
      </w:pPr>
      <w:bookmarkStart w:id="10" w:name="_Toc534637315"/>
      <w:r>
        <w:rPr>
          <w:rFonts w:hint="eastAsia"/>
        </w:rPr>
        <w:t>系统管理</w:t>
      </w:r>
      <w:bookmarkEnd w:id="10"/>
    </w:p>
    <w:p w:rsidR="00DD66BD" w:rsidRPr="00DB5D6F" w:rsidRDefault="00DD66BD" w:rsidP="00DB5D6F">
      <w:pPr>
        <w:pStyle w:val="af"/>
        <w:numPr>
          <w:ilvl w:val="2"/>
          <w:numId w:val="13"/>
        </w:numPr>
        <w:spacing w:before="60"/>
        <w:ind w:left="113" w:right="482" w:firstLine="0"/>
        <w:jc w:val="both"/>
        <w:outlineLvl w:val="2"/>
        <w:rPr>
          <w:rFonts w:ascii="宋体" w:hAnsi="宋体"/>
          <w:sz w:val="24"/>
        </w:rPr>
      </w:pPr>
      <w:bookmarkStart w:id="11" w:name="_Toc534637316"/>
      <w:r w:rsidRPr="00DB5D6F">
        <w:rPr>
          <w:rFonts w:ascii="宋体" w:hAnsi="宋体" w:hint="eastAsia"/>
          <w:sz w:val="24"/>
        </w:rPr>
        <w:t>基础设置</w:t>
      </w:r>
      <w:bookmarkEnd w:id="11"/>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5696"/>
        <w:gridCol w:w="796"/>
        <w:gridCol w:w="579"/>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给管理员设置专家劳务费截止提交时间用</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Default="00DD66BD" w:rsidP="0035042F">
            <w:pPr>
              <w:rPr>
                <w:rFonts w:ascii="Arial" w:hAnsi="Arial" w:cs="Arial"/>
                <w:sz w:val="18"/>
              </w:rPr>
            </w:pPr>
            <w:r>
              <w:rPr>
                <w:rFonts w:ascii="Arial" w:hAnsi="Arial" w:cs="Arial" w:hint="eastAsia"/>
                <w:sz w:val="18"/>
              </w:rPr>
              <w:t>字段</w:t>
            </w:r>
          </w:p>
          <w:p w:rsidR="00DD66BD" w:rsidRDefault="00DD66BD" w:rsidP="0035042F">
            <w:pPr>
              <w:rPr>
                <w:rFonts w:ascii="Arial" w:hAnsi="Arial" w:cs="Arial"/>
                <w:sz w:val="18"/>
              </w:rPr>
            </w:pPr>
            <w:r>
              <w:rPr>
                <w:rFonts w:ascii="Arial" w:hAnsi="Arial" w:cs="Arial" w:hint="eastAsia"/>
                <w:sz w:val="18"/>
              </w:rPr>
              <w:t>月底前几天截止提交：数字、必填</w:t>
            </w:r>
          </w:p>
          <w:p w:rsidR="00DD66BD" w:rsidRPr="00A06563" w:rsidRDefault="00DD66BD" w:rsidP="0035042F">
            <w:pPr>
              <w:rPr>
                <w:rFonts w:ascii="Arial" w:hAnsi="Arial" w:cs="Arial"/>
                <w:sz w:val="18"/>
              </w:rPr>
            </w:pPr>
            <w:r>
              <w:rPr>
                <w:rFonts w:ascii="Arial" w:hAnsi="Arial" w:cs="Arial" w:hint="eastAsia"/>
                <w:sz w:val="18"/>
              </w:rPr>
              <w:t>例如设置了</w:t>
            </w:r>
            <w:r>
              <w:rPr>
                <w:rFonts w:ascii="Arial" w:hAnsi="Arial" w:cs="Arial" w:hint="eastAsia"/>
                <w:sz w:val="18"/>
              </w:rPr>
              <w:t xml:space="preserve"> 3</w:t>
            </w:r>
            <w:r>
              <w:rPr>
                <w:rFonts w:ascii="Arial" w:hAnsi="Arial" w:cs="Arial" w:hint="eastAsia"/>
                <w:sz w:val="18"/>
              </w:rPr>
              <w:t>，那么在</w:t>
            </w:r>
            <w:r>
              <w:rPr>
                <w:rFonts w:ascii="Arial" w:hAnsi="Arial" w:cs="Arial" w:hint="eastAsia"/>
                <w:sz w:val="18"/>
              </w:rPr>
              <w:t>1</w:t>
            </w:r>
            <w:r>
              <w:rPr>
                <w:rFonts w:ascii="Arial" w:hAnsi="Arial" w:cs="Arial" w:hint="eastAsia"/>
                <w:sz w:val="18"/>
              </w:rPr>
              <w:t>月</w:t>
            </w:r>
            <w:r>
              <w:rPr>
                <w:rFonts w:ascii="Arial" w:hAnsi="Arial" w:cs="Arial" w:hint="eastAsia"/>
                <w:sz w:val="18"/>
              </w:rPr>
              <w:t>28</w:t>
            </w:r>
            <w:r>
              <w:rPr>
                <w:rFonts w:ascii="Arial" w:hAnsi="Arial" w:cs="Arial" w:hint="eastAsia"/>
                <w:sz w:val="18"/>
              </w:rPr>
              <w:t>后不能再提交劳务费</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bl>
    <w:p w:rsidR="00DD66BD" w:rsidRPr="00DB5D6F" w:rsidRDefault="00DD66BD" w:rsidP="00DB5D6F">
      <w:pPr>
        <w:pStyle w:val="af"/>
        <w:numPr>
          <w:ilvl w:val="2"/>
          <w:numId w:val="13"/>
        </w:numPr>
        <w:spacing w:before="60"/>
        <w:ind w:left="113" w:right="482" w:firstLine="0"/>
        <w:jc w:val="both"/>
        <w:outlineLvl w:val="2"/>
        <w:rPr>
          <w:rFonts w:ascii="宋体" w:hAnsi="宋体"/>
          <w:sz w:val="24"/>
        </w:rPr>
      </w:pPr>
      <w:bookmarkStart w:id="12" w:name="_Toc534637317"/>
      <w:r w:rsidRPr="00DB5D6F">
        <w:rPr>
          <w:rFonts w:ascii="宋体" w:hAnsi="宋体" w:hint="eastAsia"/>
          <w:sz w:val="24"/>
        </w:rPr>
        <w:t>角色维护</w:t>
      </w:r>
      <w:bookmarkEnd w:id="12"/>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5696"/>
        <w:gridCol w:w="796"/>
        <w:gridCol w:w="579"/>
      </w:tblGrid>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功能描述</w:t>
            </w:r>
          </w:p>
        </w:tc>
        <w:tc>
          <w:tcPr>
            <w:tcW w:w="5696"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给管理员设置专家劳务费截止提交时间用</w:t>
            </w:r>
          </w:p>
        </w:tc>
        <w:tc>
          <w:tcPr>
            <w:tcW w:w="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66BD" w:rsidRPr="003D367B" w:rsidRDefault="00DD66BD" w:rsidP="0035042F">
            <w:pPr>
              <w:rPr>
                <w:rFonts w:ascii="Arial" w:hAnsi="Arial" w:cs="Arial"/>
                <w:sz w:val="18"/>
              </w:rPr>
            </w:pPr>
            <w:r>
              <w:rPr>
                <w:rFonts w:ascii="Arial" w:hAnsi="Arial" w:cs="Arial"/>
                <w:sz w:val="18"/>
              </w:rPr>
              <w:t>优先级</w:t>
            </w:r>
          </w:p>
        </w:tc>
        <w:tc>
          <w:tcPr>
            <w:tcW w:w="579" w:type="dxa"/>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sz w:val="18"/>
              </w:rPr>
              <w:t>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输入</w:t>
            </w:r>
            <w:r w:rsidRPr="003247F2">
              <w:rPr>
                <w:rFonts w:ascii="Arial" w:hAnsi="Arial" w:cs="Arial"/>
                <w:sz w:val="18"/>
              </w:rPr>
              <w:t>/</w:t>
            </w:r>
            <w:r w:rsidRPr="003247F2">
              <w:rPr>
                <w:rFonts w:ascii="Arial" w:hAnsi="Arial" w:cs="Arial"/>
                <w:sz w:val="18"/>
              </w:rPr>
              <w:t>前置条件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7218D6" w:rsidRDefault="00DD66BD" w:rsidP="0035042F">
            <w:pPr>
              <w:rPr>
                <w:rFonts w:ascii="Arial" w:hAnsi="Arial" w:cs="Arial"/>
                <w:sz w:val="18"/>
              </w:rPr>
            </w:pPr>
          </w:p>
        </w:tc>
      </w:tr>
      <w:tr w:rsidR="00DD66BD" w:rsidRPr="003247F2" w:rsidTr="0035042F">
        <w:trPr>
          <w:trHeight w:val="2226"/>
        </w:trPr>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F2211D" w:rsidRDefault="00DD66BD" w:rsidP="0035042F">
            <w:pPr>
              <w:rPr>
                <w:rFonts w:ascii="Arial" w:hAnsi="Arial" w:cs="Arial"/>
                <w:color w:val="0000FF"/>
                <w:sz w:val="18"/>
              </w:rPr>
            </w:pPr>
            <w:r w:rsidRPr="00F2211D">
              <w:rPr>
                <w:rFonts w:ascii="Arial" w:hAnsi="Arial" w:cs="Arial"/>
                <w:color w:val="0000FF"/>
                <w:sz w:val="18"/>
              </w:rPr>
              <w:t>需求描述</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A06563" w:rsidRDefault="00DD66BD" w:rsidP="0035042F">
            <w:pPr>
              <w:rPr>
                <w:rFonts w:ascii="Arial" w:hAnsi="Arial" w:cs="Arial"/>
                <w:sz w:val="18"/>
              </w:rPr>
            </w:pPr>
            <w:r>
              <w:rPr>
                <w:rFonts w:ascii="Arial" w:hAnsi="Arial" w:cs="Arial" w:hint="eastAsia"/>
                <w:sz w:val="18"/>
              </w:rPr>
              <w:t>给管理员维护专家劳务费管理员、对公劳务费管理员、系统管理员三种角色的人员</w:t>
            </w: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输出</w:t>
            </w:r>
            <w:r w:rsidRPr="003247F2">
              <w:rPr>
                <w:rFonts w:ascii="Arial" w:hAnsi="Arial" w:cs="Arial"/>
                <w:sz w:val="18"/>
              </w:rPr>
              <w:t>/</w:t>
            </w:r>
            <w:r w:rsidRPr="003247F2">
              <w:rPr>
                <w:rFonts w:ascii="Arial" w:hAnsi="Arial" w:cs="Arial"/>
                <w:sz w:val="18"/>
              </w:rPr>
              <w:t>后置条件</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p>
        </w:tc>
      </w:tr>
      <w:tr w:rsidR="00DD66BD" w:rsidRPr="003247F2" w:rsidTr="0035042F">
        <w:tc>
          <w:tcPr>
            <w:tcW w:w="1245" w:type="dxa"/>
            <w:tcBorders>
              <w:top w:val="single" w:sz="4" w:space="0" w:color="auto"/>
              <w:left w:val="single" w:sz="4" w:space="0" w:color="auto"/>
              <w:bottom w:val="single" w:sz="4" w:space="0" w:color="auto"/>
              <w:right w:val="single" w:sz="4" w:space="0" w:color="auto"/>
            </w:tcBorders>
            <w:shd w:val="clear" w:color="auto" w:fill="D9D9D9"/>
            <w:vAlign w:val="center"/>
          </w:tcPr>
          <w:p w:rsidR="00DD66BD" w:rsidRPr="003247F2" w:rsidRDefault="00DD66BD" w:rsidP="0035042F">
            <w:pPr>
              <w:rPr>
                <w:rFonts w:ascii="Arial" w:hAnsi="Arial" w:cs="Arial"/>
                <w:sz w:val="18"/>
              </w:rPr>
            </w:pPr>
            <w:r w:rsidRPr="003247F2">
              <w:rPr>
                <w:rFonts w:ascii="Arial" w:hAnsi="Arial" w:cs="Arial"/>
                <w:sz w:val="18"/>
              </w:rPr>
              <w:t>补充说明</w:t>
            </w:r>
          </w:p>
        </w:tc>
        <w:tc>
          <w:tcPr>
            <w:tcW w:w="7071" w:type="dxa"/>
            <w:gridSpan w:val="3"/>
            <w:tcBorders>
              <w:top w:val="single" w:sz="4" w:space="0" w:color="auto"/>
              <w:left w:val="single" w:sz="4" w:space="0" w:color="auto"/>
              <w:bottom w:val="single" w:sz="4" w:space="0" w:color="auto"/>
              <w:right w:val="single" w:sz="4" w:space="0" w:color="auto"/>
            </w:tcBorders>
            <w:vAlign w:val="center"/>
          </w:tcPr>
          <w:p w:rsidR="00DD66BD" w:rsidRPr="003D367B" w:rsidRDefault="00DD66BD" w:rsidP="0035042F">
            <w:pPr>
              <w:rPr>
                <w:rFonts w:ascii="Arial" w:hAnsi="Arial" w:cs="Arial"/>
                <w:sz w:val="18"/>
              </w:rPr>
            </w:pPr>
            <w:r>
              <w:rPr>
                <w:rFonts w:ascii="Arial" w:hAnsi="Arial" w:cs="Arial" w:hint="eastAsia"/>
                <w:sz w:val="18"/>
              </w:rPr>
              <w:t>系统管理员操作</w:t>
            </w:r>
          </w:p>
        </w:tc>
      </w:tr>
    </w:tbl>
    <w:p w:rsidR="00F61404" w:rsidRPr="00EE5DC3" w:rsidRDefault="00EE5DC3" w:rsidP="00EE5DC3">
      <w:pPr>
        <w:pStyle w:val="af"/>
        <w:numPr>
          <w:ilvl w:val="0"/>
          <w:numId w:val="11"/>
        </w:numPr>
        <w:spacing w:before="60"/>
        <w:ind w:left="0" w:right="482" w:firstLine="0"/>
        <w:jc w:val="both"/>
        <w:rPr>
          <w:rFonts w:ascii="宋体" w:hAnsi="宋体"/>
          <w:sz w:val="32"/>
        </w:rPr>
      </w:pPr>
      <w:r>
        <w:rPr>
          <w:rFonts w:ascii="宋体" w:hAnsi="宋体" w:hint="eastAsia"/>
          <w:sz w:val="32"/>
        </w:rPr>
        <w:t>、</w:t>
      </w:r>
      <w:r w:rsidR="00F61404" w:rsidRPr="00EE5DC3">
        <w:rPr>
          <w:rFonts w:ascii="宋体" w:hAnsi="宋体" w:hint="eastAsia"/>
          <w:sz w:val="32"/>
        </w:rPr>
        <w:t>资信商务要求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09"/>
        <w:gridCol w:w="6929"/>
      </w:tblGrid>
      <w:tr w:rsidR="00F61404" w:rsidRPr="0065373B" w:rsidTr="003229D4">
        <w:trPr>
          <w:trHeight w:val="416"/>
        </w:trPr>
        <w:tc>
          <w:tcPr>
            <w:tcW w:w="534" w:type="dxa"/>
            <w:vMerge w:val="restart"/>
            <w:vAlign w:val="center"/>
          </w:tcPr>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t>售</w:t>
            </w:r>
          </w:p>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lastRenderedPageBreak/>
              <w:t>后</w:t>
            </w:r>
          </w:p>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t>服</w:t>
            </w:r>
          </w:p>
          <w:p w:rsidR="00F61404" w:rsidRPr="0065373B" w:rsidRDefault="00F61404" w:rsidP="00FF584F">
            <w:pPr>
              <w:snapToGrid w:val="0"/>
              <w:jc w:val="center"/>
              <w:rPr>
                <w:rFonts w:ascii="仿宋" w:eastAsia="仿宋" w:hAnsi="仿宋"/>
                <w:sz w:val="28"/>
                <w:szCs w:val="28"/>
              </w:rPr>
            </w:pPr>
            <w:proofErr w:type="gramStart"/>
            <w:r w:rsidRPr="0065373B">
              <w:rPr>
                <w:rFonts w:ascii="仿宋" w:eastAsia="仿宋" w:hAnsi="仿宋" w:hint="eastAsia"/>
                <w:sz w:val="28"/>
                <w:szCs w:val="28"/>
              </w:rPr>
              <w:t>务</w:t>
            </w:r>
            <w:proofErr w:type="gramEnd"/>
          </w:p>
        </w:tc>
        <w:tc>
          <w:tcPr>
            <w:tcW w:w="1009" w:type="dxa"/>
            <w:vAlign w:val="center"/>
          </w:tcPr>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lastRenderedPageBreak/>
              <w:t>具体</w:t>
            </w:r>
            <w:r w:rsidRPr="0065373B">
              <w:rPr>
                <w:rFonts w:ascii="仿宋" w:eastAsia="仿宋" w:hAnsi="仿宋" w:hint="eastAsia"/>
                <w:sz w:val="28"/>
                <w:szCs w:val="28"/>
              </w:rPr>
              <w:lastRenderedPageBreak/>
              <w:t>实施响应要求</w:t>
            </w:r>
          </w:p>
        </w:tc>
        <w:tc>
          <w:tcPr>
            <w:tcW w:w="6929" w:type="dxa"/>
            <w:vAlign w:val="center"/>
          </w:tcPr>
          <w:p w:rsidR="002D67AB" w:rsidRPr="00430343" w:rsidRDefault="002D67AB" w:rsidP="00430343">
            <w:pPr>
              <w:adjustRightInd w:val="0"/>
              <w:snapToGrid w:val="0"/>
              <w:outlineLvl w:val="1"/>
            </w:pPr>
            <w:r w:rsidRPr="00430343">
              <w:lastRenderedPageBreak/>
              <w:t>1</w:t>
            </w:r>
            <w:r w:rsidRPr="00430343">
              <w:rPr>
                <w:rFonts w:hint="eastAsia"/>
              </w:rPr>
              <w:t>）软件项目在安装调试、现场测试、试运行、终验后的保修期内及在保修期满后，因系统设计技术等问题而影响系统正常运行或出现用户无法自</w:t>
            </w:r>
            <w:r w:rsidRPr="00430343">
              <w:rPr>
                <w:rFonts w:hint="eastAsia"/>
              </w:rPr>
              <w:lastRenderedPageBreak/>
              <w:t>行处理的问题，供货方必须提供及时的技术支持。</w:t>
            </w:r>
          </w:p>
          <w:p w:rsidR="002D67AB" w:rsidRPr="00430343" w:rsidRDefault="002D67AB" w:rsidP="00430343">
            <w:pPr>
              <w:adjustRightInd w:val="0"/>
              <w:snapToGrid w:val="0"/>
              <w:outlineLvl w:val="1"/>
            </w:pPr>
            <w:r w:rsidRPr="00430343">
              <w:t>2</w:t>
            </w:r>
            <w:r w:rsidRPr="00430343">
              <w:rPr>
                <w:rFonts w:hint="eastAsia"/>
              </w:rPr>
              <w:t>）供货方应提供</w:t>
            </w:r>
            <w:r w:rsidR="009469E9">
              <w:t>2</w:t>
            </w:r>
            <w:bookmarkStart w:id="13" w:name="_GoBack"/>
            <w:bookmarkEnd w:id="13"/>
            <w:r w:rsidRPr="00430343">
              <w:rPr>
                <w:rFonts w:hint="eastAsia"/>
              </w:rPr>
              <w:t>年的软件维护服务</w:t>
            </w:r>
          </w:p>
          <w:p w:rsidR="00F61404" w:rsidRPr="00430343" w:rsidRDefault="002D67AB" w:rsidP="00430343">
            <w:pPr>
              <w:adjustRightInd w:val="0"/>
              <w:snapToGrid w:val="0"/>
              <w:outlineLvl w:val="1"/>
            </w:pPr>
            <w:r w:rsidRPr="00430343">
              <w:t>3</w:t>
            </w:r>
            <w:r w:rsidRPr="00430343">
              <w:rPr>
                <w:rFonts w:hint="eastAsia"/>
              </w:rPr>
              <w:t>）在保修期内和保修期外，项目若有重大问题，供货方接到用户电话后，必须在</w:t>
            </w:r>
            <w:r w:rsidRPr="00430343">
              <w:t>24</w:t>
            </w:r>
            <w:r w:rsidRPr="00430343">
              <w:rPr>
                <w:rFonts w:hint="eastAsia"/>
              </w:rPr>
              <w:t>小时内赶到现场并排除故障。</w:t>
            </w:r>
            <w:r w:rsidRPr="00430343">
              <w:br/>
            </w:r>
          </w:p>
        </w:tc>
      </w:tr>
      <w:tr w:rsidR="00F61404" w:rsidRPr="0065373B" w:rsidTr="003229D4">
        <w:trPr>
          <w:trHeight w:val="1417"/>
        </w:trPr>
        <w:tc>
          <w:tcPr>
            <w:tcW w:w="534" w:type="dxa"/>
            <w:vMerge/>
            <w:vAlign w:val="center"/>
          </w:tcPr>
          <w:p w:rsidR="00F61404" w:rsidRPr="0065373B" w:rsidRDefault="00F61404" w:rsidP="00FF584F">
            <w:pPr>
              <w:widowControl/>
              <w:snapToGrid w:val="0"/>
              <w:jc w:val="left"/>
              <w:rPr>
                <w:rFonts w:ascii="仿宋" w:eastAsia="仿宋" w:hAnsi="仿宋"/>
                <w:sz w:val="28"/>
                <w:szCs w:val="28"/>
              </w:rPr>
            </w:pPr>
          </w:p>
        </w:tc>
        <w:tc>
          <w:tcPr>
            <w:tcW w:w="1009" w:type="dxa"/>
            <w:vAlign w:val="center"/>
          </w:tcPr>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t>本地化服务要求</w:t>
            </w:r>
          </w:p>
        </w:tc>
        <w:tc>
          <w:tcPr>
            <w:tcW w:w="6929" w:type="dxa"/>
            <w:vAlign w:val="center"/>
          </w:tcPr>
          <w:p w:rsidR="00F61404" w:rsidRPr="00430343" w:rsidRDefault="002D67AB" w:rsidP="00430343">
            <w:pPr>
              <w:adjustRightInd w:val="0"/>
              <w:snapToGrid w:val="0"/>
              <w:outlineLvl w:val="1"/>
            </w:pPr>
            <w:r w:rsidRPr="00430343">
              <w:rPr>
                <w:rFonts w:hint="eastAsia"/>
              </w:rPr>
              <w:t>在</w:t>
            </w:r>
            <w:proofErr w:type="gramStart"/>
            <w:r w:rsidRPr="00430343">
              <w:rPr>
                <w:rFonts w:hint="eastAsia"/>
              </w:rPr>
              <w:t>杭州本地</w:t>
            </w:r>
            <w:proofErr w:type="gramEnd"/>
            <w:r w:rsidRPr="00430343">
              <w:rPr>
                <w:rFonts w:hint="eastAsia"/>
              </w:rPr>
              <w:t>有常驻服务机构</w:t>
            </w:r>
          </w:p>
        </w:tc>
      </w:tr>
      <w:tr w:rsidR="00F61404" w:rsidRPr="0065373B" w:rsidTr="003229D4">
        <w:trPr>
          <w:trHeight w:val="1564"/>
        </w:trPr>
        <w:tc>
          <w:tcPr>
            <w:tcW w:w="1543" w:type="dxa"/>
            <w:gridSpan w:val="2"/>
            <w:vAlign w:val="center"/>
          </w:tcPr>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t>培训</w:t>
            </w:r>
          </w:p>
        </w:tc>
        <w:tc>
          <w:tcPr>
            <w:tcW w:w="6929" w:type="dxa"/>
            <w:vAlign w:val="center"/>
          </w:tcPr>
          <w:p w:rsidR="00F61404" w:rsidRPr="0065373B" w:rsidRDefault="0024486A" w:rsidP="00FF584F">
            <w:pPr>
              <w:adjustRightInd w:val="0"/>
              <w:snapToGrid w:val="0"/>
              <w:outlineLvl w:val="1"/>
              <w:rPr>
                <w:rFonts w:ascii="仿宋" w:eastAsia="仿宋" w:hAnsi="仿宋" w:cs="仿宋"/>
                <w:color w:val="000000"/>
                <w:sz w:val="28"/>
                <w:szCs w:val="28"/>
              </w:rPr>
            </w:pPr>
            <w:r w:rsidRPr="009878D4">
              <w:rPr>
                <w:rFonts w:hint="eastAsia"/>
              </w:rPr>
              <w:t>开展一次全体人员培训（介绍整个系统的构</w:t>
            </w:r>
            <w:r w:rsidR="00430343">
              <w:rPr>
                <w:rFonts w:hint="eastAsia"/>
              </w:rPr>
              <w:t>成和各部分功能，介绍系统的工作流程），一次系统管理人员培训（</w:t>
            </w:r>
            <w:r w:rsidRPr="009878D4">
              <w:rPr>
                <w:rFonts w:hint="eastAsia"/>
              </w:rPr>
              <w:t>系统的管理，操作系统及数据库管理，操作软件的维护管理）</w:t>
            </w:r>
          </w:p>
        </w:tc>
      </w:tr>
      <w:tr w:rsidR="00F61404" w:rsidRPr="0065373B" w:rsidTr="003229D4">
        <w:tc>
          <w:tcPr>
            <w:tcW w:w="1543" w:type="dxa"/>
            <w:gridSpan w:val="2"/>
            <w:vAlign w:val="center"/>
          </w:tcPr>
          <w:p w:rsidR="00F61404" w:rsidRPr="0065373B" w:rsidRDefault="00F61404" w:rsidP="00FF584F">
            <w:pPr>
              <w:tabs>
                <w:tab w:val="num" w:pos="1440"/>
              </w:tabs>
              <w:snapToGrid w:val="0"/>
              <w:jc w:val="center"/>
              <w:rPr>
                <w:rFonts w:ascii="仿宋" w:eastAsia="仿宋" w:hAnsi="仿宋"/>
                <w:sz w:val="28"/>
                <w:szCs w:val="28"/>
              </w:rPr>
            </w:pPr>
            <w:r w:rsidRPr="0065373B">
              <w:rPr>
                <w:rFonts w:ascii="仿宋" w:eastAsia="仿宋" w:hAnsi="仿宋" w:hint="eastAsia"/>
                <w:sz w:val="28"/>
                <w:szCs w:val="28"/>
              </w:rPr>
              <w:t>备品备件及耗材等要求</w:t>
            </w:r>
          </w:p>
        </w:tc>
        <w:tc>
          <w:tcPr>
            <w:tcW w:w="6929" w:type="dxa"/>
            <w:vAlign w:val="center"/>
          </w:tcPr>
          <w:p w:rsidR="00F61404" w:rsidRPr="00430343" w:rsidRDefault="002D67AB" w:rsidP="00430343">
            <w:pPr>
              <w:adjustRightInd w:val="0"/>
              <w:snapToGrid w:val="0"/>
              <w:outlineLvl w:val="1"/>
            </w:pPr>
            <w:r w:rsidRPr="00430343">
              <w:rPr>
                <w:rFonts w:hint="eastAsia"/>
              </w:rPr>
              <w:t>无</w:t>
            </w:r>
          </w:p>
        </w:tc>
      </w:tr>
      <w:tr w:rsidR="00F61404" w:rsidRPr="0065373B" w:rsidTr="003229D4">
        <w:trPr>
          <w:trHeight w:val="938"/>
        </w:trPr>
        <w:tc>
          <w:tcPr>
            <w:tcW w:w="1543" w:type="dxa"/>
            <w:gridSpan w:val="2"/>
            <w:vAlign w:val="center"/>
          </w:tcPr>
          <w:p w:rsidR="00F61404" w:rsidRPr="0065373B" w:rsidRDefault="00F61404" w:rsidP="00FF584F">
            <w:pPr>
              <w:tabs>
                <w:tab w:val="num" w:pos="1440"/>
              </w:tabs>
              <w:snapToGrid w:val="0"/>
              <w:jc w:val="center"/>
              <w:rPr>
                <w:rFonts w:ascii="仿宋" w:eastAsia="仿宋" w:hAnsi="仿宋"/>
                <w:sz w:val="28"/>
                <w:szCs w:val="28"/>
              </w:rPr>
            </w:pPr>
            <w:r w:rsidRPr="0065373B">
              <w:rPr>
                <w:rFonts w:ascii="仿宋" w:eastAsia="仿宋" w:hAnsi="仿宋" w:hint="eastAsia"/>
                <w:sz w:val="28"/>
                <w:szCs w:val="28"/>
              </w:rPr>
              <w:t>交货时间及地点</w:t>
            </w:r>
          </w:p>
        </w:tc>
        <w:tc>
          <w:tcPr>
            <w:tcW w:w="6929" w:type="dxa"/>
            <w:vAlign w:val="center"/>
          </w:tcPr>
          <w:p w:rsidR="00F61404" w:rsidRPr="00430343" w:rsidRDefault="002D67AB" w:rsidP="00430343">
            <w:pPr>
              <w:adjustRightInd w:val="0"/>
              <w:snapToGrid w:val="0"/>
              <w:outlineLvl w:val="1"/>
            </w:pPr>
            <w:r w:rsidRPr="00430343">
              <w:rPr>
                <w:rFonts w:hint="eastAsia"/>
              </w:rPr>
              <w:t>合同签订起两周内完成系统中所有的功能</w:t>
            </w:r>
            <w:r w:rsidR="008B64BB">
              <w:rPr>
                <w:rFonts w:hint="eastAsia"/>
              </w:rPr>
              <w:t>上线运行</w:t>
            </w:r>
            <w:r w:rsidRPr="00430343">
              <w:rPr>
                <w:rFonts w:hint="eastAsia"/>
              </w:rPr>
              <w:t>，浙江金融职业学院</w:t>
            </w:r>
          </w:p>
        </w:tc>
      </w:tr>
      <w:tr w:rsidR="00F61404" w:rsidRPr="0065373B" w:rsidTr="003229D4">
        <w:trPr>
          <w:trHeight w:val="714"/>
        </w:trPr>
        <w:tc>
          <w:tcPr>
            <w:tcW w:w="1543" w:type="dxa"/>
            <w:gridSpan w:val="2"/>
            <w:vAlign w:val="center"/>
          </w:tcPr>
          <w:p w:rsidR="00F61404" w:rsidRPr="0065373B" w:rsidRDefault="00F61404" w:rsidP="00FF584F">
            <w:pPr>
              <w:tabs>
                <w:tab w:val="num" w:pos="1440"/>
              </w:tabs>
              <w:snapToGrid w:val="0"/>
              <w:jc w:val="center"/>
              <w:rPr>
                <w:rFonts w:ascii="仿宋" w:eastAsia="仿宋" w:hAnsi="仿宋"/>
                <w:sz w:val="28"/>
                <w:szCs w:val="28"/>
              </w:rPr>
            </w:pPr>
            <w:r w:rsidRPr="0065373B">
              <w:rPr>
                <w:rFonts w:ascii="仿宋" w:eastAsia="仿宋" w:hAnsi="仿宋" w:hint="eastAsia"/>
                <w:sz w:val="28"/>
                <w:szCs w:val="28"/>
              </w:rPr>
              <w:t>付款条件</w:t>
            </w:r>
          </w:p>
        </w:tc>
        <w:tc>
          <w:tcPr>
            <w:tcW w:w="6929" w:type="dxa"/>
            <w:vAlign w:val="center"/>
          </w:tcPr>
          <w:p w:rsidR="00F61404" w:rsidRPr="0065373B" w:rsidRDefault="00F461F2" w:rsidP="00F64D7F">
            <w:pPr>
              <w:snapToGrid w:val="0"/>
              <w:rPr>
                <w:rFonts w:ascii="仿宋" w:eastAsia="仿宋" w:hAnsi="仿宋" w:cs="宋体"/>
                <w:sz w:val="28"/>
                <w:szCs w:val="28"/>
              </w:rPr>
            </w:pPr>
            <w:proofErr w:type="gramStart"/>
            <w:r w:rsidRPr="009469E9">
              <w:rPr>
                <w:rFonts w:ascii="仿宋_GB2312" w:eastAsia="仿宋_GB2312" w:hAnsi="仿宋" w:hint="eastAsia"/>
                <w:snapToGrid w:val="0"/>
              </w:rPr>
              <w:t>签定</w:t>
            </w:r>
            <w:proofErr w:type="gramEnd"/>
            <w:r w:rsidRPr="009469E9">
              <w:rPr>
                <w:rFonts w:ascii="仿宋_GB2312" w:eastAsia="仿宋_GB2312" w:hAnsi="仿宋" w:hint="eastAsia"/>
                <w:snapToGrid w:val="0"/>
              </w:rPr>
              <w:t>合同，经过项目终验后一次性支付合同总额的</w:t>
            </w:r>
            <w:r w:rsidRPr="009469E9">
              <w:rPr>
                <w:rFonts w:ascii="仿宋_GB2312" w:eastAsia="仿宋_GB2312" w:hAnsi="仿宋"/>
                <w:snapToGrid w:val="0"/>
              </w:rPr>
              <w:t>100%</w:t>
            </w:r>
            <w:r w:rsidRPr="009469E9">
              <w:rPr>
                <w:rFonts w:ascii="仿宋_GB2312" w:eastAsia="仿宋_GB2312" w:hAnsi="仿宋" w:hint="eastAsia"/>
                <w:snapToGrid w:val="0"/>
              </w:rPr>
              <w:t>。签订合同前由乙方支付合同总价的</w:t>
            </w:r>
            <w:r w:rsidR="00F64D7F" w:rsidRPr="009469E9">
              <w:rPr>
                <w:rFonts w:ascii="仿宋_GB2312" w:eastAsia="仿宋_GB2312" w:hAnsi="仿宋" w:hint="eastAsia"/>
                <w:snapToGrid w:val="0"/>
              </w:rPr>
              <w:t>5</w:t>
            </w:r>
            <w:r w:rsidRPr="009469E9">
              <w:rPr>
                <w:rFonts w:ascii="仿宋_GB2312" w:eastAsia="仿宋_GB2312" w:hAnsi="仿宋"/>
                <w:snapToGrid w:val="0"/>
              </w:rPr>
              <w:t>%</w:t>
            </w:r>
            <w:r w:rsidRPr="009469E9">
              <w:rPr>
                <w:rFonts w:ascii="仿宋_GB2312" w:eastAsia="仿宋_GB2312" w:hAnsi="仿宋" w:hint="eastAsia"/>
                <w:snapToGrid w:val="0"/>
              </w:rPr>
              <w:t>作为履约保证金。项目实施完毕，验收合格后履约保证金转为质量保证金，在没有发生质量索赔的情况下，质量保证金在质保期满一年后无息退还。</w:t>
            </w:r>
          </w:p>
        </w:tc>
      </w:tr>
      <w:tr w:rsidR="00F61404" w:rsidRPr="0065373B" w:rsidTr="003229D4">
        <w:trPr>
          <w:trHeight w:val="132"/>
        </w:trPr>
        <w:tc>
          <w:tcPr>
            <w:tcW w:w="1543" w:type="dxa"/>
            <w:gridSpan w:val="2"/>
            <w:vAlign w:val="center"/>
          </w:tcPr>
          <w:p w:rsidR="00F61404" w:rsidRPr="0065373B" w:rsidRDefault="00F61404" w:rsidP="00FF584F">
            <w:pPr>
              <w:snapToGrid w:val="0"/>
              <w:jc w:val="center"/>
              <w:rPr>
                <w:rFonts w:ascii="仿宋" w:eastAsia="仿宋" w:hAnsi="仿宋"/>
                <w:sz w:val="28"/>
                <w:szCs w:val="28"/>
              </w:rPr>
            </w:pPr>
            <w:r w:rsidRPr="0065373B">
              <w:rPr>
                <w:rFonts w:ascii="仿宋" w:eastAsia="仿宋" w:hAnsi="仿宋" w:hint="eastAsia"/>
                <w:sz w:val="28"/>
                <w:szCs w:val="28"/>
              </w:rPr>
              <w:t>经验或业绩要求</w:t>
            </w:r>
          </w:p>
        </w:tc>
        <w:tc>
          <w:tcPr>
            <w:tcW w:w="6929" w:type="dxa"/>
            <w:vAlign w:val="center"/>
          </w:tcPr>
          <w:p w:rsidR="00F61404" w:rsidRPr="0065373B" w:rsidRDefault="00F61404" w:rsidP="00FF584F">
            <w:pPr>
              <w:snapToGrid w:val="0"/>
              <w:spacing w:line="460" w:lineRule="exact"/>
              <w:rPr>
                <w:rFonts w:ascii="仿宋" w:eastAsia="仿宋" w:hAnsi="仿宋" w:cs="Arial"/>
                <w:bCs/>
                <w:sz w:val="28"/>
                <w:szCs w:val="28"/>
              </w:rPr>
            </w:pPr>
          </w:p>
        </w:tc>
      </w:tr>
    </w:tbl>
    <w:p w:rsidR="00F61404" w:rsidRPr="005F633F" w:rsidRDefault="00F61404" w:rsidP="00F61404">
      <w:pPr>
        <w:rPr>
          <w:b/>
          <w:sz w:val="28"/>
          <w:szCs w:val="28"/>
        </w:rPr>
      </w:pPr>
    </w:p>
    <w:sectPr w:rsidR="00F61404" w:rsidRPr="005F633F" w:rsidSect="000D04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23" w:rsidRDefault="004C5923" w:rsidP="00111799">
      <w:r>
        <w:separator/>
      </w:r>
    </w:p>
  </w:endnote>
  <w:endnote w:type="continuationSeparator" w:id="0">
    <w:p w:rsidR="004C5923" w:rsidRDefault="004C5923" w:rsidP="0011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23" w:rsidRDefault="004C5923" w:rsidP="00111799">
      <w:r>
        <w:separator/>
      </w:r>
    </w:p>
  </w:footnote>
  <w:footnote w:type="continuationSeparator" w:id="0">
    <w:p w:rsidR="004C5923" w:rsidRDefault="004C5923" w:rsidP="0011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1A5E"/>
    <w:multiLevelType w:val="hybridMultilevel"/>
    <w:tmpl w:val="FFEEE216"/>
    <w:lvl w:ilvl="0" w:tplc="D814FE80">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4DB4EC4"/>
    <w:multiLevelType w:val="hybridMultilevel"/>
    <w:tmpl w:val="09C64878"/>
    <w:lvl w:ilvl="0" w:tplc="B478FF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765660"/>
    <w:multiLevelType w:val="multilevel"/>
    <w:tmpl w:val="21765660"/>
    <w:lvl w:ilvl="0">
      <w:start w:val="1"/>
      <w:numFmt w:val="chineseCountingThousand"/>
      <w:pStyle w:val="1"/>
      <w:lvlText w:val="%1"/>
      <w:lvlJc w:val="left"/>
      <w:pPr>
        <w:ind w:left="425" w:hanging="425"/>
      </w:pPr>
      <w:rPr>
        <w:rFonts w:hint="eastAsia"/>
      </w:rPr>
    </w:lvl>
    <w:lvl w:ilvl="1">
      <w:start w:val="1"/>
      <w:numFmt w:val="decimal"/>
      <w:pStyle w:val="2"/>
      <w:isLgl/>
      <w:lvlText w:val="%1.%2"/>
      <w:lvlJc w:val="left"/>
      <w:pPr>
        <w:ind w:left="1419" w:hanging="567"/>
      </w:pPr>
      <w:rPr>
        <w:rFonts w:hint="eastAsia"/>
      </w:rPr>
    </w:lvl>
    <w:lvl w:ilvl="2">
      <w:start w:val="1"/>
      <w:numFmt w:val="decimal"/>
      <w:pStyle w:val="3"/>
      <w:isLg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44F28F0"/>
    <w:multiLevelType w:val="multilevel"/>
    <w:tmpl w:val="2EB658FA"/>
    <w:lvl w:ilvl="0">
      <w:start w:val="1"/>
      <w:numFmt w:val="decimal"/>
      <w:lvlText w:val="%1."/>
      <w:lvlJc w:val="left"/>
      <w:pPr>
        <w:ind w:left="780" w:hanging="360"/>
      </w:pPr>
      <w:rPr>
        <w:rFonts w:hint="eastAsia"/>
      </w:rPr>
    </w:lvl>
    <w:lvl w:ilvl="1">
      <w:start w:val="2"/>
      <w:numFmt w:val="decimal"/>
      <w:isLgl/>
      <w:lvlText w:val="%1.%2"/>
      <w:lvlJc w:val="left"/>
      <w:pPr>
        <w:ind w:left="1260" w:hanging="840"/>
      </w:pPr>
      <w:rPr>
        <w:rFonts w:hint="eastAsia"/>
      </w:rPr>
    </w:lvl>
    <w:lvl w:ilvl="2">
      <w:start w:val="1"/>
      <w:numFmt w:val="decimal"/>
      <w:isLgl/>
      <w:lvlText w:val="%1.%2.%3"/>
      <w:lvlJc w:val="left"/>
      <w:pPr>
        <w:ind w:left="1260" w:hanging="840"/>
      </w:pPr>
      <w:rPr>
        <w:rFonts w:hint="eastAsia"/>
      </w:rPr>
    </w:lvl>
    <w:lvl w:ilvl="3">
      <w:start w:val="1"/>
      <w:numFmt w:val="decimal"/>
      <w:isLgl/>
      <w:lvlText w:val="%1.%2.%3.%4"/>
      <w:lvlJc w:val="left"/>
      <w:pPr>
        <w:ind w:left="1260" w:hanging="840"/>
      </w:pPr>
      <w:rPr>
        <w:rFonts w:hint="eastAsia"/>
      </w:rPr>
    </w:lvl>
    <w:lvl w:ilvl="4">
      <w:start w:val="1"/>
      <w:numFmt w:val="decimal"/>
      <w:isLgl/>
      <w:lvlText w:val="%1.%2.%3.%4.%5"/>
      <w:lvlJc w:val="left"/>
      <w:pPr>
        <w:ind w:left="1500" w:hanging="1080"/>
      </w:pPr>
      <w:rPr>
        <w:rFonts w:hint="eastAsia"/>
      </w:rPr>
    </w:lvl>
    <w:lvl w:ilvl="5">
      <w:start w:val="1"/>
      <w:numFmt w:val="decimal"/>
      <w:isLgl/>
      <w:lvlText w:val="%1.%2.%3.%4.%5.%6"/>
      <w:lvlJc w:val="left"/>
      <w:pPr>
        <w:ind w:left="1500" w:hanging="1080"/>
      </w:pPr>
      <w:rPr>
        <w:rFonts w:hint="eastAsia"/>
      </w:rPr>
    </w:lvl>
    <w:lvl w:ilvl="6">
      <w:start w:val="1"/>
      <w:numFmt w:val="decimal"/>
      <w:isLgl/>
      <w:lvlText w:val="%1.%2.%3.%4.%5.%6.%7"/>
      <w:lvlJc w:val="left"/>
      <w:pPr>
        <w:ind w:left="1500" w:hanging="1080"/>
      </w:pPr>
      <w:rPr>
        <w:rFonts w:hint="eastAsia"/>
      </w:rPr>
    </w:lvl>
    <w:lvl w:ilvl="7">
      <w:start w:val="1"/>
      <w:numFmt w:val="decimal"/>
      <w:isLgl/>
      <w:lvlText w:val="%1.%2.%3.%4.%5.%6.%7.%8"/>
      <w:lvlJc w:val="left"/>
      <w:pPr>
        <w:ind w:left="1860" w:hanging="1440"/>
      </w:pPr>
      <w:rPr>
        <w:rFonts w:hint="eastAsia"/>
      </w:rPr>
    </w:lvl>
    <w:lvl w:ilvl="8">
      <w:start w:val="1"/>
      <w:numFmt w:val="decimal"/>
      <w:isLgl/>
      <w:lvlText w:val="%1.%2.%3.%4.%5.%6.%7.%8.%9"/>
      <w:lvlJc w:val="left"/>
      <w:pPr>
        <w:ind w:left="1860" w:hanging="1440"/>
      </w:pPr>
      <w:rPr>
        <w:rFonts w:hint="eastAsia"/>
      </w:rPr>
    </w:lvl>
  </w:abstractNum>
  <w:abstractNum w:abstractNumId="4" w15:restartNumberingAfterBreak="0">
    <w:nsid w:val="26DA26B8"/>
    <w:multiLevelType w:val="hybridMultilevel"/>
    <w:tmpl w:val="16BEEB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CC19F7"/>
    <w:multiLevelType w:val="hybridMultilevel"/>
    <w:tmpl w:val="86E685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F07A48"/>
    <w:multiLevelType w:val="hybridMultilevel"/>
    <w:tmpl w:val="D6BECD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F6827FD"/>
    <w:multiLevelType w:val="multilevel"/>
    <w:tmpl w:val="FDC649F6"/>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2"/>
  </w:num>
  <w:num w:numId="21">
    <w:abstractNumId w:val="2"/>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5A12"/>
    <w:rsid w:val="0001455A"/>
    <w:rsid w:val="00015A40"/>
    <w:rsid w:val="000255D6"/>
    <w:rsid w:val="00095622"/>
    <w:rsid w:val="000979F1"/>
    <w:rsid w:val="000A0616"/>
    <w:rsid w:val="000B4B3A"/>
    <w:rsid w:val="000D0499"/>
    <w:rsid w:val="000E2CF2"/>
    <w:rsid w:val="00111799"/>
    <w:rsid w:val="00115A8B"/>
    <w:rsid w:val="001346FC"/>
    <w:rsid w:val="001560F7"/>
    <w:rsid w:val="00173584"/>
    <w:rsid w:val="00190F0E"/>
    <w:rsid w:val="0019246C"/>
    <w:rsid w:val="001E3D5F"/>
    <w:rsid w:val="0024486A"/>
    <w:rsid w:val="00266613"/>
    <w:rsid w:val="00291661"/>
    <w:rsid w:val="002D595B"/>
    <w:rsid w:val="002D61AA"/>
    <w:rsid w:val="002D67AB"/>
    <w:rsid w:val="002F0D2A"/>
    <w:rsid w:val="003229D4"/>
    <w:rsid w:val="00330CEE"/>
    <w:rsid w:val="00331C60"/>
    <w:rsid w:val="003439B6"/>
    <w:rsid w:val="003B4A85"/>
    <w:rsid w:val="003D319B"/>
    <w:rsid w:val="004062AF"/>
    <w:rsid w:val="004245BD"/>
    <w:rsid w:val="00430343"/>
    <w:rsid w:val="00431382"/>
    <w:rsid w:val="00450091"/>
    <w:rsid w:val="00452A64"/>
    <w:rsid w:val="004710F1"/>
    <w:rsid w:val="004A3B24"/>
    <w:rsid w:val="004A7CBA"/>
    <w:rsid w:val="004B6149"/>
    <w:rsid w:val="004C30EC"/>
    <w:rsid w:val="004C5923"/>
    <w:rsid w:val="004C619A"/>
    <w:rsid w:val="004D5482"/>
    <w:rsid w:val="00520885"/>
    <w:rsid w:val="00533FD1"/>
    <w:rsid w:val="00552C97"/>
    <w:rsid w:val="0057527E"/>
    <w:rsid w:val="005B42F8"/>
    <w:rsid w:val="005D3501"/>
    <w:rsid w:val="005F633F"/>
    <w:rsid w:val="00614A43"/>
    <w:rsid w:val="0065373B"/>
    <w:rsid w:val="006924DD"/>
    <w:rsid w:val="00694EF9"/>
    <w:rsid w:val="00702E2E"/>
    <w:rsid w:val="00707E92"/>
    <w:rsid w:val="00727A29"/>
    <w:rsid w:val="0073313D"/>
    <w:rsid w:val="007510AF"/>
    <w:rsid w:val="00776816"/>
    <w:rsid w:val="007869EC"/>
    <w:rsid w:val="007B3782"/>
    <w:rsid w:val="007B5B27"/>
    <w:rsid w:val="008943B0"/>
    <w:rsid w:val="008B64BB"/>
    <w:rsid w:val="008E42BF"/>
    <w:rsid w:val="009469E9"/>
    <w:rsid w:val="00953A49"/>
    <w:rsid w:val="009641DB"/>
    <w:rsid w:val="00986EA2"/>
    <w:rsid w:val="009965D6"/>
    <w:rsid w:val="009D0BB2"/>
    <w:rsid w:val="00A17774"/>
    <w:rsid w:val="00AB4F93"/>
    <w:rsid w:val="00AD7154"/>
    <w:rsid w:val="00AF04B7"/>
    <w:rsid w:val="00B71D67"/>
    <w:rsid w:val="00B72917"/>
    <w:rsid w:val="00B76050"/>
    <w:rsid w:val="00BE7154"/>
    <w:rsid w:val="00C02AAF"/>
    <w:rsid w:val="00C368A7"/>
    <w:rsid w:val="00C509DA"/>
    <w:rsid w:val="00C54F59"/>
    <w:rsid w:val="00C70D4F"/>
    <w:rsid w:val="00C95C4B"/>
    <w:rsid w:val="00CB2E44"/>
    <w:rsid w:val="00CE7164"/>
    <w:rsid w:val="00CF1087"/>
    <w:rsid w:val="00D14E94"/>
    <w:rsid w:val="00D32F71"/>
    <w:rsid w:val="00D352ED"/>
    <w:rsid w:val="00D92989"/>
    <w:rsid w:val="00DA12FA"/>
    <w:rsid w:val="00DA75C9"/>
    <w:rsid w:val="00DB5D6F"/>
    <w:rsid w:val="00DB5E28"/>
    <w:rsid w:val="00DB7F1C"/>
    <w:rsid w:val="00DD66BD"/>
    <w:rsid w:val="00DD7613"/>
    <w:rsid w:val="00DE64F6"/>
    <w:rsid w:val="00DF694D"/>
    <w:rsid w:val="00E010D3"/>
    <w:rsid w:val="00E16359"/>
    <w:rsid w:val="00E25032"/>
    <w:rsid w:val="00E346A8"/>
    <w:rsid w:val="00E45A12"/>
    <w:rsid w:val="00E853D2"/>
    <w:rsid w:val="00EB2A9B"/>
    <w:rsid w:val="00ED178E"/>
    <w:rsid w:val="00EE5DC3"/>
    <w:rsid w:val="00EF3775"/>
    <w:rsid w:val="00F105E5"/>
    <w:rsid w:val="00F33197"/>
    <w:rsid w:val="00F461F2"/>
    <w:rsid w:val="00F503D1"/>
    <w:rsid w:val="00F533DB"/>
    <w:rsid w:val="00F61404"/>
    <w:rsid w:val="00F64D7F"/>
    <w:rsid w:val="00FC33DC"/>
    <w:rsid w:val="00FD4341"/>
    <w:rsid w:val="00FF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59A4A"/>
  <w15:docId w15:val="{DE07C92E-3BE3-4320-AD4F-F798D330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2F71"/>
    <w:pPr>
      <w:widowControl w:val="0"/>
      <w:jc w:val="both"/>
    </w:pPr>
    <w:rPr>
      <w:kern w:val="2"/>
      <w:sz w:val="21"/>
      <w:szCs w:val="24"/>
    </w:rPr>
  </w:style>
  <w:style w:type="paragraph" w:styleId="1">
    <w:name w:val="heading 1"/>
    <w:basedOn w:val="a"/>
    <w:next w:val="a"/>
    <w:link w:val="10"/>
    <w:uiPriority w:val="9"/>
    <w:qFormat/>
    <w:rsid w:val="005D3501"/>
    <w:pPr>
      <w:keepNext/>
      <w:keepLines/>
      <w:numPr>
        <w:numId w:val="6"/>
      </w:numPr>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qFormat/>
    <w:rsid w:val="00DD66BD"/>
    <w:pPr>
      <w:keepNext/>
      <w:keepLines/>
      <w:numPr>
        <w:ilvl w:val="1"/>
        <w:numId w:val="6"/>
      </w:numPr>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DD66BD"/>
    <w:pPr>
      <w:keepNext/>
      <w:keepLines/>
      <w:numPr>
        <w:ilvl w:val="2"/>
        <w:numId w:val="6"/>
      </w:numPr>
      <w:spacing w:before="260" w:after="260" w:line="416" w:lineRule="auto"/>
      <w:outlineLvl w:val="2"/>
    </w:pPr>
    <w:rPr>
      <w:rFonts w:ascii="Calibri" w:hAnsi="Calibri"/>
      <w:b/>
      <w:bCs/>
      <w:sz w:val="32"/>
      <w:szCs w:val="32"/>
    </w:rPr>
  </w:style>
  <w:style w:type="paragraph" w:styleId="4">
    <w:name w:val="heading 4"/>
    <w:basedOn w:val="a"/>
    <w:next w:val="a"/>
    <w:link w:val="40"/>
    <w:autoRedefine/>
    <w:uiPriority w:val="9"/>
    <w:rsid w:val="00DD66BD"/>
    <w:pPr>
      <w:keepNext/>
      <w:keepLines/>
      <w:spacing w:before="120" w:after="120"/>
      <w:outlineLvl w:val="3"/>
    </w:pPr>
    <w:rPr>
      <w:rFonts w:ascii="Cambria" w:hAnsi="Cambria"/>
      <w:b/>
      <w:bCs/>
      <w:sz w:val="28"/>
      <w:szCs w:val="28"/>
    </w:rPr>
  </w:style>
  <w:style w:type="paragraph" w:styleId="5">
    <w:name w:val="heading 5"/>
    <w:basedOn w:val="a"/>
    <w:next w:val="a"/>
    <w:link w:val="50"/>
    <w:uiPriority w:val="9"/>
    <w:qFormat/>
    <w:rsid w:val="00DD66BD"/>
    <w:pPr>
      <w:keepNext/>
      <w:keepLines/>
      <w:spacing w:before="280" w:after="290" w:line="376" w:lineRule="auto"/>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17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111799"/>
    <w:rPr>
      <w:kern w:val="2"/>
      <w:sz w:val="18"/>
      <w:szCs w:val="18"/>
    </w:rPr>
  </w:style>
  <w:style w:type="paragraph" w:styleId="a5">
    <w:name w:val="footer"/>
    <w:basedOn w:val="a"/>
    <w:link w:val="a6"/>
    <w:rsid w:val="00111799"/>
    <w:pPr>
      <w:tabs>
        <w:tab w:val="center" w:pos="4153"/>
        <w:tab w:val="right" w:pos="8306"/>
      </w:tabs>
      <w:snapToGrid w:val="0"/>
      <w:jc w:val="left"/>
    </w:pPr>
    <w:rPr>
      <w:sz w:val="18"/>
      <w:szCs w:val="18"/>
    </w:rPr>
  </w:style>
  <w:style w:type="character" w:customStyle="1" w:styleId="a6">
    <w:name w:val="页脚 字符"/>
    <w:link w:val="a5"/>
    <w:rsid w:val="00111799"/>
    <w:rPr>
      <w:kern w:val="2"/>
      <w:sz w:val="18"/>
      <w:szCs w:val="18"/>
    </w:rPr>
  </w:style>
  <w:style w:type="paragraph" w:styleId="a7">
    <w:name w:val="Normal (Web)"/>
    <w:basedOn w:val="a"/>
    <w:uiPriority w:val="99"/>
    <w:unhideWhenUsed/>
    <w:rsid w:val="00D352ED"/>
    <w:pPr>
      <w:widowControl/>
      <w:spacing w:before="100" w:beforeAutospacing="1" w:after="100" w:afterAutospacing="1"/>
      <w:jc w:val="left"/>
    </w:pPr>
    <w:rPr>
      <w:kern w:val="0"/>
      <w:sz w:val="24"/>
    </w:rPr>
  </w:style>
  <w:style w:type="paragraph" w:styleId="a8">
    <w:name w:val="Document Map"/>
    <w:basedOn w:val="a"/>
    <w:link w:val="a9"/>
    <w:rsid w:val="00FD4341"/>
    <w:rPr>
      <w:rFonts w:ascii="宋体"/>
      <w:sz w:val="18"/>
      <w:szCs w:val="18"/>
    </w:rPr>
  </w:style>
  <w:style w:type="character" w:customStyle="1" w:styleId="a9">
    <w:name w:val="文档结构图 字符"/>
    <w:basedOn w:val="a0"/>
    <w:link w:val="a8"/>
    <w:rsid w:val="00FD4341"/>
    <w:rPr>
      <w:rFonts w:ascii="宋体"/>
      <w:kern w:val="2"/>
      <w:sz w:val="18"/>
      <w:szCs w:val="18"/>
    </w:rPr>
  </w:style>
  <w:style w:type="paragraph" w:styleId="aa">
    <w:name w:val="Subtitle"/>
    <w:basedOn w:val="a"/>
    <w:next w:val="a"/>
    <w:link w:val="ab"/>
    <w:qFormat/>
    <w:rsid w:val="007869EC"/>
    <w:pPr>
      <w:spacing w:before="240" w:after="60" w:line="312" w:lineRule="auto"/>
      <w:jc w:val="center"/>
      <w:outlineLvl w:val="1"/>
    </w:pPr>
    <w:rPr>
      <w:rFonts w:asciiTheme="majorHAnsi" w:hAnsiTheme="majorHAnsi" w:cstheme="majorBidi"/>
      <w:b/>
      <w:bCs/>
      <w:kern w:val="28"/>
      <w:sz w:val="32"/>
      <w:szCs w:val="32"/>
    </w:rPr>
  </w:style>
  <w:style w:type="character" w:customStyle="1" w:styleId="ab">
    <w:name w:val="副标题 字符"/>
    <w:basedOn w:val="a0"/>
    <w:link w:val="aa"/>
    <w:rsid w:val="007869EC"/>
    <w:rPr>
      <w:rFonts w:asciiTheme="majorHAnsi" w:hAnsiTheme="majorHAnsi" w:cstheme="majorBidi"/>
      <w:b/>
      <w:bCs/>
      <w:kern w:val="28"/>
      <w:sz w:val="32"/>
      <w:szCs w:val="32"/>
    </w:rPr>
  </w:style>
  <w:style w:type="character" w:customStyle="1" w:styleId="20">
    <w:name w:val="标题 2 字符"/>
    <w:basedOn w:val="a0"/>
    <w:link w:val="2"/>
    <w:uiPriority w:val="9"/>
    <w:rsid w:val="00DD66BD"/>
    <w:rPr>
      <w:rFonts w:ascii="Cambria" w:hAnsi="Cambria"/>
      <w:b/>
      <w:bCs/>
      <w:kern w:val="2"/>
      <w:sz w:val="32"/>
      <w:szCs w:val="32"/>
    </w:rPr>
  </w:style>
  <w:style w:type="character" w:customStyle="1" w:styleId="30">
    <w:name w:val="标题 3 字符"/>
    <w:basedOn w:val="a0"/>
    <w:link w:val="3"/>
    <w:uiPriority w:val="9"/>
    <w:rsid w:val="00DD66BD"/>
    <w:rPr>
      <w:rFonts w:ascii="Calibri" w:hAnsi="Calibri"/>
      <w:b/>
      <w:bCs/>
      <w:kern w:val="2"/>
      <w:sz w:val="32"/>
      <w:szCs w:val="32"/>
    </w:rPr>
  </w:style>
  <w:style w:type="character" w:customStyle="1" w:styleId="40">
    <w:name w:val="标题 4 字符"/>
    <w:basedOn w:val="a0"/>
    <w:link w:val="4"/>
    <w:uiPriority w:val="9"/>
    <w:rsid w:val="00DD66BD"/>
    <w:rPr>
      <w:rFonts w:ascii="Cambria" w:hAnsi="Cambria"/>
      <w:b/>
      <w:bCs/>
      <w:kern w:val="2"/>
      <w:sz w:val="28"/>
      <w:szCs w:val="28"/>
    </w:rPr>
  </w:style>
  <w:style w:type="character" w:customStyle="1" w:styleId="50">
    <w:name w:val="标题 5 字符"/>
    <w:basedOn w:val="a0"/>
    <w:link w:val="5"/>
    <w:uiPriority w:val="9"/>
    <w:rsid w:val="00DD66BD"/>
    <w:rPr>
      <w:rFonts w:ascii="Calibri" w:hAnsi="Calibri"/>
      <w:b/>
      <w:bCs/>
      <w:kern w:val="2"/>
      <w:sz w:val="28"/>
      <w:szCs w:val="28"/>
    </w:rPr>
  </w:style>
  <w:style w:type="paragraph" w:styleId="ac">
    <w:name w:val="List Paragraph"/>
    <w:aliases w:val="标题4"/>
    <w:basedOn w:val="a"/>
    <w:uiPriority w:val="72"/>
    <w:qFormat/>
    <w:rsid w:val="00DD66BD"/>
    <w:pPr>
      <w:ind w:firstLineChars="200" w:firstLine="420"/>
    </w:pPr>
    <w:rPr>
      <w:rFonts w:asciiTheme="minorHAnsi" w:eastAsiaTheme="minorEastAsia" w:hAnsiTheme="minorHAnsi" w:cstheme="minorBidi"/>
      <w:szCs w:val="22"/>
    </w:rPr>
  </w:style>
  <w:style w:type="paragraph" w:customStyle="1" w:styleId="-11">
    <w:name w:val="彩色列表 - 强调文字颜色 11"/>
    <w:basedOn w:val="a"/>
    <w:uiPriority w:val="34"/>
    <w:qFormat/>
    <w:rsid w:val="00DD66BD"/>
    <w:pPr>
      <w:ind w:firstLineChars="200" w:firstLine="420"/>
    </w:pPr>
    <w:rPr>
      <w:rFonts w:ascii="Calibri" w:hAnsi="Calibri"/>
      <w:szCs w:val="22"/>
    </w:rPr>
  </w:style>
  <w:style w:type="paragraph" w:styleId="ad">
    <w:name w:val="Balloon Text"/>
    <w:basedOn w:val="a"/>
    <w:link w:val="ae"/>
    <w:rsid w:val="00DD66BD"/>
    <w:rPr>
      <w:sz w:val="18"/>
      <w:szCs w:val="18"/>
    </w:rPr>
  </w:style>
  <w:style w:type="character" w:customStyle="1" w:styleId="ae">
    <w:name w:val="批注框文本 字符"/>
    <w:basedOn w:val="a0"/>
    <w:link w:val="ad"/>
    <w:rsid w:val="00DD66BD"/>
    <w:rPr>
      <w:kern w:val="2"/>
      <w:sz w:val="18"/>
      <w:szCs w:val="18"/>
    </w:rPr>
  </w:style>
  <w:style w:type="character" w:customStyle="1" w:styleId="10">
    <w:name w:val="标题 1 字符"/>
    <w:basedOn w:val="a0"/>
    <w:link w:val="1"/>
    <w:uiPriority w:val="9"/>
    <w:rsid w:val="005D3501"/>
    <w:rPr>
      <w:rFonts w:asciiTheme="minorHAnsi" w:eastAsiaTheme="minorEastAsia" w:hAnsiTheme="minorHAnsi" w:cstheme="minorBidi"/>
      <w:b/>
      <w:bCs/>
      <w:kern w:val="44"/>
      <w:sz w:val="44"/>
      <w:szCs w:val="44"/>
    </w:rPr>
  </w:style>
  <w:style w:type="paragraph" w:styleId="af">
    <w:name w:val="Title"/>
    <w:basedOn w:val="a"/>
    <w:link w:val="af0"/>
    <w:qFormat/>
    <w:rsid w:val="00E25032"/>
    <w:pPr>
      <w:spacing w:before="240" w:after="60"/>
      <w:jc w:val="center"/>
      <w:outlineLvl w:val="0"/>
    </w:pPr>
    <w:rPr>
      <w:rFonts w:ascii="Arial" w:hAnsi="Arial" w:cs="Arial"/>
      <w:b/>
      <w:bCs/>
      <w:sz w:val="44"/>
      <w:szCs w:val="32"/>
    </w:rPr>
  </w:style>
  <w:style w:type="character" w:customStyle="1" w:styleId="af0">
    <w:name w:val="标题 字符"/>
    <w:basedOn w:val="a0"/>
    <w:link w:val="af"/>
    <w:rsid w:val="00E25032"/>
    <w:rPr>
      <w:rFonts w:ascii="Arial" w:hAnsi="Arial" w:cs="Arial"/>
      <w:b/>
      <w:bCs/>
      <w:kern w:val="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20314">
      <w:bodyDiv w:val="1"/>
      <w:marLeft w:val="0"/>
      <w:marRight w:val="0"/>
      <w:marTop w:val="0"/>
      <w:marBottom w:val="0"/>
      <w:divBdr>
        <w:top w:val="none" w:sz="0" w:space="0" w:color="auto"/>
        <w:left w:val="none" w:sz="0" w:space="0" w:color="auto"/>
        <w:bottom w:val="none" w:sz="0" w:space="0" w:color="auto"/>
        <w:right w:val="none" w:sz="0" w:space="0" w:color="auto"/>
      </w:divBdr>
    </w:div>
    <w:div w:id="20174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806</Words>
  <Characters>4597</Characters>
  <Application>Microsoft Office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Company>Lenovo (Beijing) Limited</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山峻</dc:creator>
  <cp:lastModifiedBy>lu</cp:lastModifiedBy>
  <cp:revision>17</cp:revision>
  <dcterms:created xsi:type="dcterms:W3CDTF">2019-01-08T06:35:00Z</dcterms:created>
  <dcterms:modified xsi:type="dcterms:W3CDTF">2019-01-11T06:04:00Z</dcterms:modified>
</cp:coreProperties>
</file>