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 xml:space="preserve">  牛涛                            填表日期：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习近平关于社会主义先进文化建设重要论述在浙江的实践研究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省习近平新时代中国特色社会主义思想研究中心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课题设计、论文撰写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赵文静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聂小莉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吴晓云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韩建华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浙江金融职业医学院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2.65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0.27219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0.27219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4.7278万元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进行中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Y2FhZGQxY2JhYzhhZjM4OTI0YjY1YTYzMDIwMzIifQ=="/>
    <w:docVar w:name="KSO_WPS_MARK_KEY" w:val="25cb8928-5a64-4d66-b1ec-77f89c2f0f82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36E63379"/>
    <w:rsid w:val="48A62558"/>
    <w:rsid w:val="4CE65929"/>
    <w:rsid w:val="508825A3"/>
    <w:rsid w:val="51B13BB4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5</Lines>
  <Paragraphs>1</Paragraphs>
  <TotalTime>23</TotalTime>
  <ScaleCrop>false</ScaleCrop>
  <LinksUpToDate>false</LinksUpToDate>
  <CharactersWithSpaces>329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陈旭</cp:lastModifiedBy>
  <dcterms:modified xsi:type="dcterms:W3CDTF">2024-01-18T03:53:56Z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9ECE66E9EFCF4ED29A32E129950EB1C7_13</vt:lpwstr>
  </property>
</Properties>
</file>